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BC0" w:rsidRPr="003E4AD5" w:rsidRDefault="008B6B96" w:rsidP="000D6BC0">
      <w:pPr>
        <w:pStyle w:val="Default"/>
        <w:jc w:val="center"/>
        <w:rPr>
          <w:rFonts w:ascii="ＭＳ 明朝" w:eastAsia="ＭＳ 明朝" w:hAnsi="ＭＳ 明朝"/>
        </w:rPr>
      </w:pPr>
      <w:r w:rsidRPr="003E4AD5">
        <w:rPr>
          <w:rFonts w:ascii="ＭＳ 明朝" w:eastAsia="ＭＳ 明朝" w:hAnsi="ＭＳ 明朝" w:hint="eastAsia"/>
        </w:rPr>
        <w:t>上天草市</w:t>
      </w:r>
      <w:r w:rsidR="000D6BC0" w:rsidRPr="003E4AD5">
        <w:rPr>
          <w:rFonts w:ascii="ＭＳ 明朝" w:eastAsia="ＭＳ 明朝" w:hAnsi="ＭＳ 明朝" w:hint="eastAsia"/>
        </w:rPr>
        <w:t>地域活動支援センターⅢ型業務委託料について</w:t>
      </w:r>
    </w:p>
    <w:p w:rsidR="003E4AD5" w:rsidRPr="008C6003" w:rsidRDefault="003E4AD5" w:rsidP="003E4AD5">
      <w:pPr>
        <w:pStyle w:val="Default"/>
        <w:rPr>
          <w:rFonts w:ascii="ＭＳ 明朝" w:eastAsia="ＭＳ 明朝" w:hAnsi="ＭＳ 明朝"/>
        </w:rPr>
      </w:pPr>
    </w:p>
    <w:p w:rsidR="000D6BC0" w:rsidRPr="003E4AD5" w:rsidRDefault="008B6B96" w:rsidP="000D6BC0">
      <w:pPr>
        <w:pStyle w:val="Default"/>
        <w:ind w:firstLineChars="100" w:firstLine="240"/>
        <w:rPr>
          <w:rFonts w:ascii="ＭＳ 明朝" w:eastAsia="ＭＳ 明朝" w:hAnsi="ＭＳ 明朝"/>
        </w:rPr>
      </w:pPr>
      <w:r w:rsidRPr="003E4AD5">
        <w:rPr>
          <w:rFonts w:ascii="ＭＳ 明朝" w:eastAsia="ＭＳ 明朝" w:hAnsi="ＭＳ 明朝" w:hint="eastAsia"/>
        </w:rPr>
        <w:t>上天草市</w:t>
      </w:r>
      <w:r w:rsidR="00665915">
        <w:rPr>
          <w:rFonts w:ascii="ＭＳ 明朝" w:eastAsia="ＭＳ 明朝" w:hAnsi="ＭＳ 明朝" w:hint="eastAsia"/>
        </w:rPr>
        <w:t>地域活動支援センターⅢ型業務（以下</w:t>
      </w:r>
      <w:r w:rsidR="00C06F8A">
        <w:rPr>
          <w:rFonts w:ascii="ＭＳ 明朝" w:eastAsia="ＭＳ 明朝" w:hAnsi="ＭＳ 明朝" w:hint="eastAsia"/>
        </w:rPr>
        <w:t>「</w:t>
      </w:r>
      <w:r w:rsidR="000D6BC0" w:rsidRPr="003E4AD5">
        <w:rPr>
          <w:rFonts w:ascii="ＭＳ 明朝" w:eastAsia="ＭＳ 明朝" w:hAnsi="ＭＳ 明朝" w:hint="eastAsia"/>
        </w:rPr>
        <w:t>地活Ⅲ型業務</w:t>
      </w:r>
      <w:r w:rsidR="00C06F8A">
        <w:rPr>
          <w:rFonts w:ascii="ＭＳ 明朝" w:eastAsia="ＭＳ 明朝" w:hAnsi="ＭＳ 明朝" w:hint="eastAsia"/>
        </w:rPr>
        <w:t>」</w:t>
      </w:r>
      <w:r w:rsidR="000D6BC0" w:rsidRPr="003E4AD5">
        <w:rPr>
          <w:rFonts w:ascii="ＭＳ 明朝" w:eastAsia="ＭＳ 明朝" w:hAnsi="ＭＳ 明朝" w:hint="eastAsia"/>
        </w:rPr>
        <w:t>とする。）の委託料に関する取扱いは、下記のとおりとしますので、御了知の上取扱いに遺漏のないようお願いします。</w:t>
      </w:r>
    </w:p>
    <w:p w:rsidR="000D6BC0" w:rsidRPr="003E4AD5" w:rsidRDefault="000D6BC0" w:rsidP="000D6BC0">
      <w:pPr>
        <w:pStyle w:val="Default"/>
        <w:jc w:val="center"/>
        <w:rPr>
          <w:rFonts w:ascii="ＭＳ 明朝" w:eastAsia="ＭＳ 明朝" w:hAnsi="ＭＳ 明朝"/>
        </w:rPr>
      </w:pPr>
      <w:r w:rsidRPr="003E4AD5">
        <w:rPr>
          <w:rFonts w:ascii="ＭＳ 明朝" w:eastAsia="ＭＳ 明朝" w:hAnsi="ＭＳ 明朝" w:hint="eastAsia"/>
        </w:rPr>
        <w:t>記</w:t>
      </w:r>
    </w:p>
    <w:p w:rsidR="000D6BC0" w:rsidRPr="003E4AD5" w:rsidRDefault="00665915" w:rsidP="00974E0C">
      <w:pPr>
        <w:pStyle w:val="Default"/>
        <w:ind w:left="240" w:hangingChars="100" w:hanging="240"/>
        <w:rPr>
          <w:rFonts w:ascii="ＭＳ 明朝" w:eastAsia="ＭＳ 明朝" w:hAnsi="ＭＳ 明朝"/>
        </w:rPr>
      </w:pPr>
      <w:r>
        <w:rPr>
          <w:rFonts w:ascii="ＭＳ 明朝" w:eastAsia="ＭＳ 明朝" w:hAnsi="ＭＳ 明朝" w:hint="eastAsia"/>
        </w:rPr>
        <w:t>１　市からの地活Ⅲ型業務委託料（以下</w:t>
      </w:r>
      <w:r w:rsidR="000D6BC0" w:rsidRPr="003E4AD5">
        <w:rPr>
          <w:rFonts w:ascii="ＭＳ 明朝" w:eastAsia="ＭＳ 明朝" w:hAnsi="ＭＳ 明朝" w:hint="eastAsia"/>
        </w:rPr>
        <w:t>「委託料」とする。）に係る基本的な考え方について</w:t>
      </w:r>
    </w:p>
    <w:p w:rsidR="000D6BC0" w:rsidRPr="003E4AD5" w:rsidRDefault="000D6BC0" w:rsidP="000D6BC0">
      <w:pPr>
        <w:pStyle w:val="Default"/>
        <w:ind w:left="480" w:hangingChars="200" w:hanging="480"/>
        <w:rPr>
          <w:rFonts w:ascii="ＭＳ 明朝" w:eastAsia="ＭＳ 明朝" w:hAnsi="ＭＳ 明朝"/>
        </w:rPr>
      </w:pPr>
      <w:r w:rsidRPr="003E4AD5">
        <w:rPr>
          <w:rFonts w:ascii="ＭＳ 明朝" w:eastAsia="ＭＳ 明朝" w:hAnsi="ＭＳ 明朝" w:hint="eastAsia"/>
        </w:rPr>
        <w:t>（１）委託料は収支の管理を行い、経理に関する帳簿類等必要な書類を整備</w:t>
      </w:r>
      <w:r w:rsidR="00D76D1B">
        <w:rPr>
          <w:rFonts w:ascii="ＭＳ 明朝" w:eastAsia="ＭＳ 明朝" w:hAnsi="ＭＳ 明朝" w:hint="eastAsia"/>
        </w:rPr>
        <w:t>すること</w:t>
      </w:r>
      <w:r w:rsidRPr="003E4AD5">
        <w:rPr>
          <w:rFonts w:ascii="ＭＳ 明朝" w:eastAsia="ＭＳ 明朝" w:hAnsi="ＭＳ 明朝" w:hint="eastAsia"/>
        </w:rPr>
        <w:t>。</w:t>
      </w:r>
    </w:p>
    <w:p w:rsidR="000D6BC0" w:rsidRPr="003E4AD5" w:rsidRDefault="000D6BC0" w:rsidP="000D6BC0">
      <w:pPr>
        <w:pStyle w:val="Default"/>
        <w:ind w:leftChars="200" w:left="420" w:firstLineChars="100" w:firstLine="240"/>
        <w:rPr>
          <w:rFonts w:ascii="ＭＳ 明朝" w:eastAsia="ＭＳ 明朝" w:hAnsi="ＭＳ 明朝"/>
        </w:rPr>
      </w:pPr>
      <w:r w:rsidRPr="003E4AD5">
        <w:rPr>
          <w:rFonts w:ascii="ＭＳ 明朝" w:eastAsia="ＭＳ 明朝" w:hAnsi="ＭＳ 明朝" w:hint="eastAsia"/>
        </w:rPr>
        <w:t>委託料を超える支出があった場合であっても、事業に必要な経費として支出した総額を市に報告できるよう管理</w:t>
      </w:r>
      <w:r w:rsidR="00D76D1B">
        <w:rPr>
          <w:rFonts w:ascii="ＭＳ 明朝" w:eastAsia="ＭＳ 明朝" w:hAnsi="ＭＳ 明朝" w:hint="eastAsia"/>
        </w:rPr>
        <w:t>すること</w:t>
      </w:r>
      <w:r w:rsidRPr="003E4AD5">
        <w:rPr>
          <w:rFonts w:ascii="ＭＳ 明朝" w:eastAsia="ＭＳ 明朝" w:hAnsi="ＭＳ 明朝" w:hint="eastAsia"/>
        </w:rPr>
        <w:t>。</w:t>
      </w:r>
    </w:p>
    <w:p w:rsidR="000D6BC0" w:rsidRPr="003E4AD5" w:rsidRDefault="00C06F8A" w:rsidP="00C06F8A">
      <w:pPr>
        <w:pStyle w:val="Default"/>
        <w:ind w:leftChars="200" w:left="420" w:firstLineChars="100" w:firstLine="240"/>
        <w:rPr>
          <w:rFonts w:ascii="ＭＳ 明朝" w:eastAsia="ＭＳ 明朝" w:hAnsi="ＭＳ 明朝"/>
        </w:rPr>
      </w:pPr>
      <w:r>
        <w:rPr>
          <w:rFonts w:ascii="ＭＳ 明朝" w:eastAsia="ＭＳ 明朝" w:hAnsi="ＭＳ 明朝" w:hint="eastAsia"/>
        </w:rPr>
        <w:t>なお、</w:t>
      </w:r>
      <w:r w:rsidR="000D6BC0" w:rsidRPr="003E4AD5">
        <w:rPr>
          <w:rFonts w:ascii="ＭＳ 明朝" w:eastAsia="ＭＳ 明朝" w:hAnsi="ＭＳ 明朝" w:hint="eastAsia"/>
        </w:rPr>
        <w:t>今後の地活Ⅲ型業務運営費の予算計上に際しての参考と</w:t>
      </w:r>
      <w:r w:rsidR="00D76D1B">
        <w:rPr>
          <w:rFonts w:ascii="ＭＳ 明朝" w:eastAsia="ＭＳ 明朝" w:hAnsi="ＭＳ 明朝" w:hint="eastAsia"/>
        </w:rPr>
        <w:t>するため</w:t>
      </w:r>
      <w:r w:rsidR="000D6BC0" w:rsidRPr="003E4AD5">
        <w:rPr>
          <w:rFonts w:ascii="ＭＳ 明朝" w:eastAsia="ＭＳ 明朝" w:hAnsi="ＭＳ 明朝" w:hint="eastAsia"/>
        </w:rPr>
        <w:t>、漏れなく記載</w:t>
      </w:r>
      <w:r w:rsidR="00D76D1B">
        <w:rPr>
          <w:rFonts w:ascii="ＭＳ 明朝" w:eastAsia="ＭＳ 明朝" w:hAnsi="ＭＳ 明朝" w:hint="eastAsia"/>
        </w:rPr>
        <w:t>すること</w:t>
      </w:r>
      <w:r>
        <w:rPr>
          <w:rFonts w:ascii="ＭＳ 明朝" w:eastAsia="ＭＳ 明朝" w:hAnsi="ＭＳ 明朝" w:hint="eastAsia"/>
        </w:rPr>
        <w:t>。</w:t>
      </w:r>
    </w:p>
    <w:p w:rsidR="000D6BC0" w:rsidRPr="003E4AD5" w:rsidRDefault="000D6BC0" w:rsidP="000D6BC0">
      <w:pPr>
        <w:pStyle w:val="Default"/>
        <w:rPr>
          <w:rFonts w:ascii="ＭＳ 明朝" w:eastAsia="ＭＳ 明朝" w:hAnsi="ＭＳ 明朝"/>
        </w:rPr>
      </w:pPr>
      <w:r w:rsidRPr="003E4AD5">
        <w:rPr>
          <w:rFonts w:ascii="ＭＳ 明朝" w:eastAsia="ＭＳ 明朝" w:hAnsi="ＭＳ 明朝" w:hint="eastAsia"/>
        </w:rPr>
        <w:t>（２）地活Ⅲ型業務の人件費について</w:t>
      </w:r>
    </w:p>
    <w:p w:rsidR="000D6BC0" w:rsidRPr="003E4AD5" w:rsidRDefault="000D6BC0" w:rsidP="000D6BC0">
      <w:pPr>
        <w:pStyle w:val="Default"/>
        <w:ind w:leftChars="200" w:left="660" w:hangingChars="100" w:hanging="240"/>
        <w:rPr>
          <w:rFonts w:ascii="ＭＳ 明朝" w:eastAsia="ＭＳ 明朝" w:hAnsi="ＭＳ 明朝"/>
        </w:rPr>
      </w:pPr>
      <w:r w:rsidRPr="003E4AD5">
        <w:rPr>
          <w:rFonts w:ascii="ＭＳ 明朝" w:eastAsia="ＭＳ 明朝" w:hAnsi="ＭＳ 明朝" w:hint="eastAsia"/>
        </w:rPr>
        <w:t>ア　委託料の執行に際しては、地活Ⅲ型業務仕様書に記載している「４</w:t>
      </w:r>
      <w:r w:rsidR="001B076C" w:rsidRPr="003E4AD5">
        <w:rPr>
          <w:rFonts w:ascii="ＭＳ 明朝" w:eastAsia="ＭＳ 明朝" w:hAnsi="ＭＳ 明朝" w:hint="eastAsia"/>
        </w:rPr>
        <w:t xml:space="preserve">　</w:t>
      </w:r>
      <w:r w:rsidRPr="003E4AD5">
        <w:rPr>
          <w:rFonts w:ascii="ＭＳ 明朝" w:eastAsia="ＭＳ 明朝" w:hAnsi="ＭＳ 明朝" w:hint="eastAsia"/>
        </w:rPr>
        <w:t>事業の人員配置」の事項を遵守し、各法人で適正な執行に努め</w:t>
      </w:r>
      <w:r w:rsidR="00D76D1B">
        <w:rPr>
          <w:rFonts w:ascii="ＭＳ 明朝" w:eastAsia="ＭＳ 明朝" w:hAnsi="ＭＳ 明朝" w:hint="eastAsia"/>
        </w:rPr>
        <w:t>ること</w:t>
      </w:r>
      <w:r w:rsidRPr="003E4AD5">
        <w:rPr>
          <w:rFonts w:ascii="ＭＳ 明朝" w:eastAsia="ＭＳ 明朝" w:hAnsi="ＭＳ 明朝" w:hint="eastAsia"/>
        </w:rPr>
        <w:t>。</w:t>
      </w:r>
    </w:p>
    <w:p w:rsidR="000D6BC0" w:rsidRPr="003E4AD5" w:rsidRDefault="000D6BC0" w:rsidP="00C06F8A">
      <w:pPr>
        <w:pStyle w:val="Default"/>
        <w:ind w:leftChars="300" w:left="630" w:firstLineChars="100" w:firstLine="240"/>
        <w:rPr>
          <w:rFonts w:ascii="ＭＳ 明朝" w:eastAsia="ＭＳ 明朝" w:hAnsi="ＭＳ 明朝"/>
        </w:rPr>
      </w:pPr>
      <w:r w:rsidRPr="003E4AD5">
        <w:rPr>
          <w:rFonts w:ascii="ＭＳ 明朝" w:eastAsia="ＭＳ 明朝" w:hAnsi="ＭＳ 明朝" w:hint="eastAsia"/>
        </w:rPr>
        <w:t>なお、委託料の収支に</w:t>
      </w:r>
      <w:r w:rsidR="00665915">
        <w:rPr>
          <w:rFonts w:ascii="ＭＳ 明朝" w:eastAsia="ＭＳ 明朝" w:hAnsi="ＭＳ 明朝" w:hint="eastAsia"/>
        </w:rPr>
        <w:t>おいて人件費や賃金の対象となるのは、地域活動支援センター（以下</w:t>
      </w:r>
      <w:bookmarkStart w:id="0" w:name="_GoBack"/>
      <w:bookmarkEnd w:id="0"/>
      <w:r w:rsidR="00C06F8A">
        <w:rPr>
          <w:rFonts w:ascii="ＭＳ 明朝" w:eastAsia="ＭＳ 明朝" w:hAnsi="ＭＳ 明朝" w:hint="eastAsia"/>
        </w:rPr>
        <w:t>「</w:t>
      </w:r>
      <w:r w:rsidRPr="003E4AD5">
        <w:rPr>
          <w:rFonts w:ascii="ＭＳ 明朝" w:eastAsia="ＭＳ 明朝" w:hAnsi="ＭＳ 明朝" w:hint="eastAsia"/>
        </w:rPr>
        <w:t>センター</w:t>
      </w:r>
      <w:r w:rsidR="00C06F8A">
        <w:rPr>
          <w:rFonts w:ascii="ＭＳ 明朝" w:eastAsia="ＭＳ 明朝" w:hAnsi="ＭＳ 明朝" w:hint="eastAsia"/>
        </w:rPr>
        <w:t>」</w:t>
      </w:r>
      <w:r w:rsidRPr="003E4AD5">
        <w:rPr>
          <w:rFonts w:ascii="ＭＳ 明朝" w:eastAsia="ＭＳ 明朝" w:hAnsi="ＭＳ 明朝" w:hint="eastAsia"/>
        </w:rPr>
        <w:t>とする。）の従事職員</w:t>
      </w:r>
      <w:r w:rsidR="00D76D1B">
        <w:rPr>
          <w:rFonts w:ascii="ＭＳ 明朝" w:eastAsia="ＭＳ 明朝" w:hAnsi="ＭＳ 明朝" w:hint="eastAsia"/>
        </w:rPr>
        <w:t>であるため、</w:t>
      </w:r>
      <w:r w:rsidRPr="00B618E3">
        <w:rPr>
          <w:rFonts w:ascii="ＭＳ 明朝" w:eastAsia="ＭＳ 明朝" w:hAnsi="ＭＳ 明朝" w:hint="eastAsia"/>
          <w:color w:val="auto"/>
        </w:rPr>
        <w:t>必ず従事職員として届出を行</w:t>
      </w:r>
      <w:r w:rsidR="00D76D1B">
        <w:rPr>
          <w:rFonts w:ascii="ＭＳ 明朝" w:eastAsia="ＭＳ 明朝" w:hAnsi="ＭＳ 明朝" w:hint="eastAsia"/>
          <w:color w:val="auto"/>
        </w:rPr>
        <w:t>うこと</w:t>
      </w:r>
      <w:r w:rsidRPr="00B618E3">
        <w:rPr>
          <w:rFonts w:ascii="ＭＳ 明朝" w:eastAsia="ＭＳ 明朝" w:hAnsi="ＭＳ 明朝" w:hint="eastAsia"/>
          <w:color w:val="auto"/>
        </w:rPr>
        <w:t>。</w:t>
      </w:r>
    </w:p>
    <w:p w:rsidR="000D6BC0" w:rsidRPr="003E4AD5" w:rsidRDefault="000D6BC0" w:rsidP="000D6BC0">
      <w:pPr>
        <w:pStyle w:val="Default"/>
        <w:ind w:leftChars="200" w:left="660" w:hangingChars="100" w:hanging="240"/>
        <w:rPr>
          <w:rFonts w:ascii="ＭＳ 明朝" w:eastAsia="ＭＳ 明朝" w:hAnsi="ＭＳ 明朝"/>
        </w:rPr>
      </w:pPr>
      <w:r w:rsidRPr="003E4AD5">
        <w:rPr>
          <w:rFonts w:ascii="ＭＳ 明朝" w:eastAsia="ＭＳ 明朝" w:hAnsi="ＭＳ 明朝" w:hint="eastAsia"/>
        </w:rPr>
        <w:t>イ　委託料の人件費として充てられるものは、給料（基本給、手当、一時金）、法定福利費（社会保険料や労働保険料等の本人負担分）</w:t>
      </w:r>
      <w:r w:rsidR="00D76D1B">
        <w:rPr>
          <w:rFonts w:ascii="ＭＳ 明朝" w:eastAsia="ＭＳ 明朝" w:hAnsi="ＭＳ 明朝" w:hint="eastAsia"/>
        </w:rPr>
        <w:t>とする</w:t>
      </w:r>
      <w:r w:rsidRPr="003E4AD5">
        <w:rPr>
          <w:rFonts w:ascii="ＭＳ 明朝" w:eastAsia="ＭＳ 明朝" w:hAnsi="ＭＳ 明朝" w:hint="eastAsia"/>
        </w:rPr>
        <w:t>。</w:t>
      </w:r>
    </w:p>
    <w:p w:rsidR="000D6BC0" w:rsidRPr="003E4AD5" w:rsidRDefault="000D6BC0" w:rsidP="000D6BC0">
      <w:pPr>
        <w:pStyle w:val="Default"/>
        <w:ind w:leftChars="200" w:left="660" w:hangingChars="100" w:hanging="240"/>
        <w:rPr>
          <w:rFonts w:ascii="ＭＳ 明朝" w:eastAsia="ＭＳ 明朝" w:hAnsi="ＭＳ 明朝"/>
        </w:rPr>
      </w:pPr>
      <w:r w:rsidRPr="003E4AD5">
        <w:rPr>
          <w:rFonts w:ascii="ＭＳ 明朝" w:eastAsia="ＭＳ 明朝" w:hAnsi="ＭＳ 明朝" w:hint="eastAsia"/>
        </w:rPr>
        <w:t>ウ　委託料は、</w:t>
      </w:r>
      <w:r w:rsidR="005F776C" w:rsidRPr="003E4AD5">
        <w:rPr>
          <w:rFonts w:ascii="ＭＳ 明朝" w:eastAsia="ＭＳ 明朝" w:hAnsi="ＭＳ 明朝" w:hint="eastAsia"/>
        </w:rPr>
        <w:t>仕様書</w:t>
      </w:r>
      <w:r w:rsidRPr="003E4AD5">
        <w:rPr>
          <w:rFonts w:ascii="ＭＳ 明朝" w:eastAsia="ＭＳ 明朝" w:hAnsi="ＭＳ 明朝" w:hint="eastAsia"/>
        </w:rPr>
        <w:t>に示しているとおり、</w:t>
      </w:r>
      <w:r w:rsidR="00974E0C">
        <w:rPr>
          <w:rFonts w:ascii="ＭＳ 明朝" w:eastAsia="ＭＳ 明朝" w:hAnsi="ＭＳ 明朝" w:hint="eastAsia"/>
        </w:rPr>
        <w:t>各年度の</w:t>
      </w:r>
      <w:r w:rsidRPr="003E4AD5">
        <w:rPr>
          <w:rFonts w:ascii="ＭＳ 明朝" w:eastAsia="ＭＳ 明朝" w:hAnsi="ＭＳ 明朝"/>
        </w:rPr>
        <w:t>5</w:t>
      </w:r>
      <w:r w:rsidRPr="003E4AD5">
        <w:rPr>
          <w:rFonts w:ascii="ＭＳ 明朝" w:eastAsia="ＭＳ 明朝" w:hAnsi="ＭＳ 明朝" w:hint="eastAsia"/>
        </w:rPr>
        <w:t>月と</w:t>
      </w:r>
      <w:r w:rsidRPr="003E4AD5">
        <w:rPr>
          <w:rFonts w:ascii="ＭＳ 明朝" w:eastAsia="ＭＳ 明朝" w:hAnsi="ＭＳ 明朝"/>
        </w:rPr>
        <w:t>10</w:t>
      </w:r>
      <w:r w:rsidRPr="003E4AD5">
        <w:rPr>
          <w:rFonts w:ascii="ＭＳ 明朝" w:eastAsia="ＭＳ 明朝" w:hAnsi="ＭＳ 明朝" w:hint="eastAsia"/>
        </w:rPr>
        <w:t>月に委託料の</w:t>
      </w:r>
      <w:r w:rsidRPr="003E4AD5">
        <w:rPr>
          <w:rFonts w:ascii="ＭＳ 明朝" w:eastAsia="ＭＳ 明朝" w:hAnsi="ＭＳ 明朝"/>
        </w:rPr>
        <w:t>2</w:t>
      </w:r>
      <w:r w:rsidRPr="003E4AD5">
        <w:rPr>
          <w:rFonts w:ascii="ＭＳ 明朝" w:eastAsia="ＭＳ 明朝" w:hAnsi="ＭＳ 明朝" w:hint="eastAsia"/>
        </w:rPr>
        <w:t>分の</w:t>
      </w:r>
      <w:r w:rsidRPr="003E4AD5">
        <w:rPr>
          <w:rFonts w:ascii="ＭＳ 明朝" w:eastAsia="ＭＳ 明朝" w:hAnsi="ＭＳ 明朝"/>
        </w:rPr>
        <w:t>1</w:t>
      </w:r>
      <w:r w:rsidRPr="003E4AD5">
        <w:rPr>
          <w:rFonts w:ascii="ＭＳ 明朝" w:eastAsia="ＭＳ 明朝" w:hAnsi="ＭＳ 明朝" w:hint="eastAsia"/>
        </w:rPr>
        <w:t>を支払</w:t>
      </w:r>
      <w:r w:rsidR="00D76D1B">
        <w:rPr>
          <w:rFonts w:ascii="ＭＳ 明朝" w:eastAsia="ＭＳ 明朝" w:hAnsi="ＭＳ 明朝" w:hint="eastAsia"/>
        </w:rPr>
        <w:t>うこととする</w:t>
      </w:r>
      <w:r w:rsidRPr="003E4AD5">
        <w:rPr>
          <w:rFonts w:ascii="ＭＳ 明朝" w:eastAsia="ＭＳ 明朝" w:hAnsi="ＭＳ 明朝" w:hint="eastAsia"/>
        </w:rPr>
        <w:t>。</w:t>
      </w:r>
    </w:p>
    <w:p w:rsidR="000D6BC0" w:rsidRPr="003E4AD5" w:rsidRDefault="008C6003" w:rsidP="000D6BC0">
      <w:pPr>
        <w:pStyle w:val="Default"/>
        <w:ind w:leftChars="300" w:left="630" w:firstLineChars="100" w:firstLine="240"/>
        <w:rPr>
          <w:rFonts w:ascii="ＭＳ 明朝" w:eastAsia="ＭＳ 明朝" w:hAnsi="ＭＳ 明朝"/>
        </w:rPr>
      </w:pPr>
      <w:r>
        <w:rPr>
          <w:rFonts w:ascii="ＭＳ 明朝" w:eastAsia="ＭＳ 明朝" w:hAnsi="ＭＳ 明朝" w:hint="eastAsia"/>
        </w:rPr>
        <w:t>なお、</w:t>
      </w:r>
      <w:r w:rsidR="000D6BC0" w:rsidRPr="003E4AD5">
        <w:rPr>
          <w:rFonts w:ascii="ＭＳ 明朝" w:eastAsia="ＭＳ 明朝" w:hAnsi="ＭＳ 明朝" w:hint="eastAsia"/>
        </w:rPr>
        <w:t>年度末の委託業務終了後、収支精算書により精算を行い、支出が</w:t>
      </w:r>
      <w:r w:rsidR="005F776C" w:rsidRPr="003E4AD5">
        <w:rPr>
          <w:rFonts w:ascii="ＭＳ 明朝" w:eastAsia="ＭＳ 明朝" w:hAnsi="ＭＳ 明朝" w:hint="eastAsia"/>
        </w:rPr>
        <w:t>契約金額</w:t>
      </w:r>
      <w:r w:rsidR="000D6BC0" w:rsidRPr="003E4AD5">
        <w:rPr>
          <w:rFonts w:ascii="ＭＳ 明朝" w:eastAsia="ＭＳ 明朝" w:hAnsi="ＭＳ 明朝" w:hint="eastAsia"/>
        </w:rPr>
        <w:t>を下回る場合は、差額を市へ返還</w:t>
      </w:r>
      <w:r w:rsidR="00D76D1B">
        <w:rPr>
          <w:rFonts w:ascii="ＭＳ 明朝" w:eastAsia="ＭＳ 明朝" w:hAnsi="ＭＳ 明朝" w:hint="eastAsia"/>
        </w:rPr>
        <w:t>すること</w:t>
      </w:r>
      <w:r w:rsidR="000D6BC0" w:rsidRPr="003E4AD5">
        <w:rPr>
          <w:rFonts w:ascii="ＭＳ 明朝" w:eastAsia="ＭＳ 明朝" w:hAnsi="ＭＳ 明朝" w:hint="eastAsia"/>
        </w:rPr>
        <w:t>。</w:t>
      </w:r>
    </w:p>
    <w:p w:rsidR="001B076C" w:rsidRPr="003E4AD5" w:rsidRDefault="001B076C" w:rsidP="001B076C">
      <w:pPr>
        <w:pStyle w:val="Default"/>
        <w:ind w:leftChars="300" w:left="630" w:firstLineChars="100" w:firstLine="240"/>
        <w:jc w:val="right"/>
        <w:rPr>
          <w:rFonts w:ascii="ＭＳ 明朝" w:eastAsia="ＭＳ 明朝" w:hAnsi="ＭＳ 明朝"/>
        </w:rPr>
      </w:pPr>
      <w:r w:rsidRPr="003E4AD5">
        <w:rPr>
          <w:rFonts w:ascii="ＭＳ 明朝" w:eastAsia="ＭＳ 明朝" w:hAnsi="ＭＳ 明朝" w:hint="eastAsia"/>
        </w:rPr>
        <w:t>（単位：円）</w:t>
      </w:r>
    </w:p>
    <w:tbl>
      <w:tblPr>
        <w:tblStyle w:val="a3"/>
        <w:tblW w:w="9355" w:type="dxa"/>
        <w:tblInd w:w="421" w:type="dxa"/>
        <w:tblLook w:val="04A0" w:firstRow="1" w:lastRow="0" w:firstColumn="1" w:lastColumn="0" w:noHBand="0" w:noVBand="1"/>
      </w:tblPr>
      <w:tblGrid>
        <w:gridCol w:w="994"/>
        <w:gridCol w:w="1672"/>
        <w:gridCol w:w="1672"/>
        <w:gridCol w:w="1672"/>
        <w:gridCol w:w="1672"/>
        <w:gridCol w:w="1673"/>
      </w:tblGrid>
      <w:tr w:rsidR="001B076C" w:rsidRPr="003E4AD5" w:rsidTr="005F776C">
        <w:tc>
          <w:tcPr>
            <w:tcW w:w="994" w:type="dxa"/>
            <w:tcBorders>
              <w:tl2br w:val="single" w:sz="4" w:space="0" w:color="auto"/>
            </w:tcBorders>
          </w:tcPr>
          <w:p w:rsidR="001B076C" w:rsidRPr="003E4AD5" w:rsidRDefault="001B076C" w:rsidP="001B076C">
            <w:pPr>
              <w:rPr>
                <w:rFonts w:ascii="ＭＳ 明朝" w:eastAsia="ＭＳ 明朝" w:hAnsi="ＭＳ 明朝"/>
                <w:sz w:val="24"/>
                <w:szCs w:val="24"/>
              </w:rPr>
            </w:pPr>
          </w:p>
        </w:tc>
        <w:tc>
          <w:tcPr>
            <w:tcW w:w="1672" w:type="dxa"/>
          </w:tcPr>
          <w:p w:rsidR="001B076C" w:rsidRPr="003E4AD5" w:rsidRDefault="001B076C" w:rsidP="003E4AD5">
            <w:pPr>
              <w:jc w:val="center"/>
              <w:rPr>
                <w:rFonts w:ascii="ＭＳ 明朝" w:eastAsia="ＭＳ 明朝" w:hAnsi="ＭＳ 明朝"/>
                <w:sz w:val="22"/>
              </w:rPr>
            </w:pPr>
            <w:r w:rsidRPr="003E4AD5">
              <w:rPr>
                <w:rFonts w:ascii="ＭＳ 明朝" w:eastAsia="ＭＳ 明朝" w:hAnsi="ＭＳ 明朝" w:hint="eastAsia"/>
                <w:sz w:val="22"/>
              </w:rPr>
              <w:t>令和5年度</w:t>
            </w:r>
          </w:p>
          <w:p w:rsidR="001B076C" w:rsidRPr="003E4AD5" w:rsidRDefault="001B076C" w:rsidP="003E4AD5">
            <w:pPr>
              <w:jc w:val="center"/>
              <w:rPr>
                <w:rFonts w:ascii="ＭＳ 明朝" w:eastAsia="ＭＳ 明朝" w:hAnsi="ＭＳ 明朝"/>
                <w:sz w:val="22"/>
              </w:rPr>
            </w:pPr>
            <w:r w:rsidRPr="003E4AD5">
              <w:rPr>
                <w:rFonts w:ascii="ＭＳ 明朝" w:eastAsia="ＭＳ 明朝" w:hAnsi="ＭＳ 明朝" w:hint="eastAsia"/>
                <w:sz w:val="22"/>
              </w:rPr>
              <w:t>（2023年度）</w:t>
            </w:r>
          </w:p>
        </w:tc>
        <w:tc>
          <w:tcPr>
            <w:tcW w:w="1672" w:type="dxa"/>
          </w:tcPr>
          <w:p w:rsidR="001B076C" w:rsidRPr="003E4AD5" w:rsidRDefault="001B076C" w:rsidP="003E4AD5">
            <w:pPr>
              <w:jc w:val="center"/>
              <w:rPr>
                <w:rFonts w:ascii="ＭＳ 明朝" w:eastAsia="ＭＳ 明朝" w:hAnsi="ＭＳ 明朝"/>
                <w:sz w:val="22"/>
              </w:rPr>
            </w:pPr>
            <w:r w:rsidRPr="003E4AD5">
              <w:rPr>
                <w:rFonts w:ascii="ＭＳ 明朝" w:eastAsia="ＭＳ 明朝" w:hAnsi="ＭＳ 明朝" w:hint="eastAsia"/>
                <w:sz w:val="22"/>
              </w:rPr>
              <w:t>令和６年度</w:t>
            </w:r>
          </w:p>
          <w:p w:rsidR="001B076C" w:rsidRPr="003E4AD5" w:rsidRDefault="001B076C" w:rsidP="003E4AD5">
            <w:pPr>
              <w:jc w:val="center"/>
              <w:rPr>
                <w:rFonts w:ascii="ＭＳ 明朝" w:eastAsia="ＭＳ 明朝" w:hAnsi="ＭＳ 明朝"/>
                <w:sz w:val="22"/>
              </w:rPr>
            </w:pPr>
            <w:r w:rsidRPr="003E4AD5">
              <w:rPr>
                <w:rFonts w:ascii="ＭＳ 明朝" w:eastAsia="ＭＳ 明朝" w:hAnsi="ＭＳ 明朝" w:hint="eastAsia"/>
                <w:sz w:val="22"/>
              </w:rPr>
              <w:t>（2024年度）</w:t>
            </w:r>
          </w:p>
        </w:tc>
        <w:tc>
          <w:tcPr>
            <w:tcW w:w="1672" w:type="dxa"/>
          </w:tcPr>
          <w:p w:rsidR="001B076C" w:rsidRPr="003E4AD5" w:rsidRDefault="001B076C" w:rsidP="003E4AD5">
            <w:pPr>
              <w:jc w:val="center"/>
              <w:rPr>
                <w:rFonts w:ascii="ＭＳ 明朝" w:eastAsia="ＭＳ 明朝" w:hAnsi="ＭＳ 明朝"/>
                <w:sz w:val="22"/>
              </w:rPr>
            </w:pPr>
            <w:r w:rsidRPr="003E4AD5">
              <w:rPr>
                <w:rFonts w:ascii="ＭＳ 明朝" w:eastAsia="ＭＳ 明朝" w:hAnsi="ＭＳ 明朝" w:hint="eastAsia"/>
                <w:sz w:val="22"/>
              </w:rPr>
              <w:t>令和７年度</w:t>
            </w:r>
          </w:p>
          <w:p w:rsidR="001B076C" w:rsidRPr="003E4AD5" w:rsidRDefault="001B076C" w:rsidP="003E4AD5">
            <w:pPr>
              <w:jc w:val="center"/>
              <w:rPr>
                <w:rFonts w:ascii="ＭＳ 明朝" w:eastAsia="ＭＳ 明朝" w:hAnsi="ＭＳ 明朝"/>
                <w:sz w:val="22"/>
              </w:rPr>
            </w:pPr>
            <w:r w:rsidRPr="003E4AD5">
              <w:rPr>
                <w:rFonts w:ascii="ＭＳ 明朝" w:eastAsia="ＭＳ 明朝" w:hAnsi="ＭＳ 明朝" w:hint="eastAsia"/>
                <w:sz w:val="22"/>
              </w:rPr>
              <w:t>（2025年度）</w:t>
            </w:r>
          </w:p>
        </w:tc>
        <w:tc>
          <w:tcPr>
            <w:tcW w:w="1672" w:type="dxa"/>
          </w:tcPr>
          <w:p w:rsidR="001B076C" w:rsidRPr="003E4AD5" w:rsidRDefault="001B076C" w:rsidP="003E4AD5">
            <w:pPr>
              <w:jc w:val="center"/>
              <w:rPr>
                <w:rFonts w:ascii="ＭＳ 明朝" w:eastAsia="ＭＳ 明朝" w:hAnsi="ＭＳ 明朝"/>
                <w:sz w:val="22"/>
              </w:rPr>
            </w:pPr>
            <w:r w:rsidRPr="003E4AD5">
              <w:rPr>
                <w:rFonts w:ascii="ＭＳ 明朝" w:eastAsia="ＭＳ 明朝" w:hAnsi="ＭＳ 明朝" w:hint="eastAsia"/>
                <w:sz w:val="22"/>
              </w:rPr>
              <w:t>令和８年度</w:t>
            </w:r>
          </w:p>
          <w:p w:rsidR="001B076C" w:rsidRPr="003E4AD5" w:rsidRDefault="001B076C" w:rsidP="003E4AD5">
            <w:pPr>
              <w:jc w:val="center"/>
              <w:rPr>
                <w:rFonts w:ascii="ＭＳ 明朝" w:eastAsia="ＭＳ 明朝" w:hAnsi="ＭＳ 明朝"/>
                <w:sz w:val="22"/>
              </w:rPr>
            </w:pPr>
            <w:r w:rsidRPr="003E4AD5">
              <w:rPr>
                <w:rFonts w:ascii="ＭＳ 明朝" w:eastAsia="ＭＳ 明朝" w:hAnsi="ＭＳ 明朝" w:hint="eastAsia"/>
                <w:sz w:val="22"/>
              </w:rPr>
              <w:t>（2026年度）</w:t>
            </w:r>
          </w:p>
        </w:tc>
        <w:tc>
          <w:tcPr>
            <w:tcW w:w="1673" w:type="dxa"/>
          </w:tcPr>
          <w:p w:rsidR="001B076C" w:rsidRPr="003E4AD5" w:rsidRDefault="001B076C" w:rsidP="003E4AD5">
            <w:pPr>
              <w:jc w:val="center"/>
              <w:rPr>
                <w:rFonts w:ascii="ＭＳ 明朝" w:eastAsia="ＭＳ 明朝" w:hAnsi="ＭＳ 明朝"/>
                <w:sz w:val="22"/>
              </w:rPr>
            </w:pPr>
            <w:r w:rsidRPr="003E4AD5">
              <w:rPr>
                <w:rFonts w:ascii="ＭＳ 明朝" w:eastAsia="ＭＳ 明朝" w:hAnsi="ＭＳ 明朝" w:hint="eastAsia"/>
                <w:sz w:val="22"/>
              </w:rPr>
              <w:t>令和９年度</w:t>
            </w:r>
          </w:p>
          <w:p w:rsidR="001B076C" w:rsidRPr="003E4AD5" w:rsidRDefault="001B076C" w:rsidP="003E4AD5">
            <w:pPr>
              <w:jc w:val="center"/>
              <w:rPr>
                <w:rFonts w:ascii="ＭＳ 明朝" w:eastAsia="ＭＳ 明朝" w:hAnsi="ＭＳ 明朝"/>
                <w:sz w:val="22"/>
              </w:rPr>
            </w:pPr>
            <w:r w:rsidRPr="003E4AD5">
              <w:rPr>
                <w:rFonts w:ascii="ＭＳ 明朝" w:eastAsia="ＭＳ 明朝" w:hAnsi="ＭＳ 明朝" w:hint="eastAsia"/>
                <w:sz w:val="22"/>
              </w:rPr>
              <w:t>（2027年度）</w:t>
            </w:r>
          </w:p>
        </w:tc>
      </w:tr>
      <w:tr w:rsidR="001B076C" w:rsidRPr="003E4AD5" w:rsidTr="005F776C">
        <w:tc>
          <w:tcPr>
            <w:tcW w:w="994" w:type="dxa"/>
          </w:tcPr>
          <w:p w:rsidR="001B076C" w:rsidRPr="003E4AD5" w:rsidRDefault="001B076C" w:rsidP="001B076C">
            <w:pPr>
              <w:rPr>
                <w:rFonts w:ascii="ＭＳ 明朝" w:eastAsia="ＭＳ 明朝" w:hAnsi="ＭＳ 明朝"/>
                <w:sz w:val="24"/>
                <w:szCs w:val="24"/>
              </w:rPr>
            </w:pPr>
            <w:r w:rsidRPr="003E4AD5">
              <w:rPr>
                <w:rFonts w:ascii="ＭＳ 明朝" w:eastAsia="ＭＳ 明朝" w:hAnsi="ＭＳ 明朝" w:hint="eastAsia"/>
                <w:sz w:val="24"/>
                <w:szCs w:val="24"/>
              </w:rPr>
              <w:t>委託料</w:t>
            </w:r>
          </w:p>
        </w:tc>
        <w:tc>
          <w:tcPr>
            <w:tcW w:w="1672" w:type="dxa"/>
          </w:tcPr>
          <w:p w:rsidR="001B076C" w:rsidRPr="003E4AD5" w:rsidRDefault="001B076C" w:rsidP="003E4AD5">
            <w:pPr>
              <w:jc w:val="center"/>
              <w:rPr>
                <w:rFonts w:ascii="ＭＳ 明朝" w:eastAsia="ＭＳ 明朝" w:hAnsi="ＭＳ 明朝"/>
                <w:sz w:val="24"/>
                <w:szCs w:val="24"/>
              </w:rPr>
            </w:pPr>
            <w:r w:rsidRPr="003E4AD5">
              <w:rPr>
                <w:rFonts w:ascii="ＭＳ 明朝" w:eastAsia="ＭＳ 明朝" w:hAnsi="ＭＳ 明朝" w:hint="eastAsia"/>
                <w:sz w:val="24"/>
                <w:szCs w:val="24"/>
              </w:rPr>
              <w:t>5,555,000</w:t>
            </w:r>
          </w:p>
        </w:tc>
        <w:tc>
          <w:tcPr>
            <w:tcW w:w="1672" w:type="dxa"/>
          </w:tcPr>
          <w:p w:rsidR="001B076C" w:rsidRPr="003E4AD5" w:rsidRDefault="001B076C" w:rsidP="003E4AD5">
            <w:pPr>
              <w:jc w:val="center"/>
              <w:rPr>
                <w:rFonts w:ascii="ＭＳ 明朝" w:eastAsia="ＭＳ 明朝" w:hAnsi="ＭＳ 明朝"/>
                <w:sz w:val="24"/>
                <w:szCs w:val="24"/>
              </w:rPr>
            </w:pPr>
            <w:r w:rsidRPr="003E4AD5">
              <w:rPr>
                <w:rFonts w:ascii="ＭＳ 明朝" w:eastAsia="ＭＳ 明朝" w:hAnsi="ＭＳ 明朝" w:hint="eastAsia"/>
                <w:sz w:val="24"/>
                <w:szCs w:val="24"/>
              </w:rPr>
              <w:t>5,555,000</w:t>
            </w:r>
          </w:p>
        </w:tc>
        <w:tc>
          <w:tcPr>
            <w:tcW w:w="1672" w:type="dxa"/>
          </w:tcPr>
          <w:p w:rsidR="001B076C" w:rsidRPr="003E4AD5" w:rsidRDefault="001B076C" w:rsidP="003E4AD5">
            <w:pPr>
              <w:jc w:val="center"/>
              <w:rPr>
                <w:rFonts w:ascii="ＭＳ 明朝" w:eastAsia="ＭＳ 明朝" w:hAnsi="ＭＳ 明朝"/>
                <w:sz w:val="24"/>
                <w:szCs w:val="24"/>
              </w:rPr>
            </w:pPr>
            <w:r w:rsidRPr="003E4AD5">
              <w:rPr>
                <w:rFonts w:ascii="ＭＳ 明朝" w:eastAsia="ＭＳ 明朝" w:hAnsi="ＭＳ 明朝" w:hint="eastAsia"/>
                <w:sz w:val="24"/>
                <w:szCs w:val="24"/>
              </w:rPr>
              <w:t>5,555,000</w:t>
            </w:r>
          </w:p>
        </w:tc>
        <w:tc>
          <w:tcPr>
            <w:tcW w:w="1672" w:type="dxa"/>
          </w:tcPr>
          <w:p w:rsidR="001B076C" w:rsidRPr="003E4AD5" w:rsidRDefault="001B076C" w:rsidP="003E4AD5">
            <w:pPr>
              <w:jc w:val="center"/>
              <w:rPr>
                <w:rFonts w:ascii="ＭＳ 明朝" w:eastAsia="ＭＳ 明朝" w:hAnsi="ＭＳ 明朝"/>
                <w:sz w:val="24"/>
                <w:szCs w:val="24"/>
              </w:rPr>
            </w:pPr>
            <w:r w:rsidRPr="003E4AD5">
              <w:rPr>
                <w:rFonts w:ascii="ＭＳ 明朝" w:eastAsia="ＭＳ 明朝" w:hAnsi="ＭＳ 明朝" w:hint="eastAsia"/>
                <w:sz w:val="24"/>
                <w:szCs w:val="24"/>
              </w:rPr>
              <w:t>5,555,000</w:t>
            </w:r>
          </w:p>
        </w:tc>
        <w:tc>
          <w:tcPr>
            <w:tcW w:w="1673" w:type="dxa"/>
          </w:tcPr>
          <w:p w:rsidR="001B076C" w:rsidRPr="003E4AD5" w:rsidRDefault="001B076C" w:rsidP="003E4AD5">
            <w:pPr>
              <w:jc w:val="center"/>
              <w:rPr>
                <w:rFonts w:ascii="ＭＳ 明朝" w:eastAsia="ＭＳ 明朝" w:hAnsi="ＭＳ 明朝"/>
                <w:sz w:val="24"/>
                <w:szCs w:val="24"/>
              </w:rPr>
            </w:pPr>
            <w:r w:rsidRPr="003E4AD5">
              <w:rPr>
                <w:rFonts w:ascii="ＭＳ 明朝" w:eastAsia="ＭＳ 明朝" w:hAnsi="ＭＳ 明朝" w:hint="eastAsia"/>
                <w:sz w:val="24"/>
                <w:szCs w:val="24"/>
              </w:rPr>
              <w:t>5,555,000</w:t>
            </w:r>
          </w:p>
        </w:tc>
      </w:tr>
    </w:tbl>
    <w:p w:rsidR="005B143A" w:rsidRPr="003E4AD5" w:rsidRDefault="000D6BC0" w:rsidP="005F776C">
      <w:pPr>
        <w:pStyle w:val="Default"/>
        <w:ind w:firstLineChars="200" w:firstLine="480"/>
        <w:rPr>
          <w:rFonts w:ascii="ＭＳ 明朝" w:eastAsia="ＭＳ 明朝" w:hAnsi="ＭＳ 明朝"/>
        </w:rPr>
      </w:pPr>
      <w:r w:rsidRPr="003E4AD5">
        <w:rPr>
          <w:rFonts w:ascii="ＭＳ 明朝" w:eastAsia="ＭＳ 明朝" w:hAnsi="ＭＳ 明朝" w:hint="eastAsia"/>
        </w:rPr>
        <w:t>※</w:t>
      </w:r>
      <w:r w:rsidR="00D76D1B">
        <w:rPr>
          <w:rFonts w:ascii="ＭＳ 明朝" w:eastAsia="ＭＳ 明朝" w:hAnsi="ＭＳ 明朝" w:hint="eastAsia"/>
        </w:rPr>
        <w:t>上表の</w:t>
      </w:r>
      <w:r w:rsidR="001B076C" w:rsidRPr="003E4AD5">
        <w:rPr>
          <w:rFonts w:ascii="ＭＳ 明朝" w:eastAsia="ＭＳ 明朝" w:hAnsi="ＭＳ 明朝" w:hint="eastAsia"/>
        </w:rPr>
        <w:t>委託料は</w:t>
      </w:r>
      <w:r w:rsidR="005F776C" w:rsidRPr="003E4AD5">
        <w:rPr>
          <w:rFonts w:ascii="ＭＳ 明朝" w:eastAsia="ＭＳ 明朝" w:hAnsi="ＭＳ 明朝" w:hint="eastAsia"/>
        </w:rPr>
        <w:t>見積上限額であり、</w:t>
      </w:r>
      <w:r w:rsidR="001B076C" w:rsidRPr="003E4AD5">
        <w:rPr>
          <w:rFonts w:ascii="ＭＳ 明朝" w:eastAsia="ＭＳ 明朝" w:hAnsi="ＭＳ 明朝" w:hint="eastAsia"/>
        </w:rPr>
        <w:t>人件費</w:t>
      </w:r>
      <w:r w:rsidR="005B143A" w:rsidRPr="003E4AD5">
        <w:rPr>
          <w:rFonts w:ascii="ＭＳ 明朝" w:eastAsia="ＭＳ 明朝" w:hAnsi="ＭＳ 明朝" w:hint="eastAsia"/>
        </w:rPr>
        <w:t>及び事務費の合計額</w:t>
      </w:r>
      <w:r w:rsidR="00D76D1B">
        <w:rPr>
          <w:rFonts w:ascii="ＭＳ 明朝" w:eastAsia="ＭＳ 明朝" w:hAnsi="ＭＳ 明朝" w:hint="eastAsia"/>
        </w:rPr>
        <w:t>である</w:t>
      </w:r>
      <w:r w:rsidR="005F776C" w:rsidRPr="003E4AD5">
        <w:rPr>
          <w:rFonts w:ascii="ＭＳ 明朝" w:eastAsia="ＭＳ 明朝" w:hAnsi="ＭＳ 明朝" w:hint="eastAsia"/>
        </w:rPr>
        <w:t>。</w:t>
      </w:r>
    </w:p>
    <w:p w:rsidR="005F776C" w:rsidRPr="003E4AD5" w:rsidRDefault="005F776C" w:rsidP="005F776C">
      <w:pPr>
        <w:pStyle w:val="Default"/>
        <w:rPr>
          <w:rFonts w:ascii="ＭＳ 明朝" w:eastAsia="ＭＳ 明朝" w:hAnsi="ＭＳ 明朝"/>
        </w:rPr>
      </w:pPr>
      <w:r w:rsidRPr="003E4AD5">
        <w:rPr>
          <w:rFonts w:ascii="ＭＳ 明朝" w:eastAsia="ＭＳ 明朝" w:hAnsi="ＭＳ 明朝" w:hint="eastAsia"/>
        </w:rPr>
        <w:t xml:space="preserve">　　※実際に精算を行う上限額は、契約金額</w:t>
      </w:r>
      <w:r w:rsidR="00D76D1B">
        <w:rPr>
          <w:rFonts w:ascii="ＭＳ 明朝" w:eastAsia="ＭＳ 明朝" w:hAnsi="ＭＳ 明朝" w:hint="eastAsia"/>
        </w:rPr>
        <w:t>とする</w:t>
      </w:r>
      <w:r w:rsidRPr="003E4AD5">
        <w:rPr>
          <w:rFonts w:ascii="ＭＳ 明朝" w:eastAsia="ＭＳ 明朝" w:hAnsi="ＭＳ 明朝" w:hint="eastAsia"/>
        </w:rPr>
        <w:t>。</w:t>
      </w:r>
    </w:p>
    <w:p w:rsidR="000D6BC0" w:rsidRPr="003E4AD5" w:rsidRDefault="000D6BC0" w:rsidP="000D6BC0">
      <w:pPr>
        <w:pStyle w:val="Default"/>
        <w:rPr>
          <w:rFonts w:ascii="ＭＳ 明朝" w:eastAsia="ＭＳ 明朝" w:hAnsi="ＭＳ 明朝"/>
        </w:rPr>
      </w:pPr>
      <w:r w:rsidRPr="003E4AD5">
        <w:rPr>
          <w:rFonts w:ascii="ＭＳ 明朝" w:eastAsia="ＭＳ 明朝" w:hAnsi="ＭＳ 明朝" w:hint="eastAsia"/>
        </w:rPr>
        <w:t>（３）センター配置職員に欠員が生じた場合の委託契約上の取り扱いについて</w:t>
      </w:r>
    </w:p>
    <w:p w:rsidR="000D6BC0" w:rsidRPr="003E4AD5" w:rsidRDefault="000D6BC0" w:rsidP="000D6BC0">
      <w:pPr>
        <w:pStyle w:val="Default"/>
        <w:ind w:leftChars="200" w:left="420" w:firstLineChars="100" w:firstLine="240"/>
        <w:rPr>
          <w:rFonts w:ascii="ＭＳ 明朝" w:eastAsia="ＭＳ 明朝" w:hAnsi="ＭＳ 明朝"/>
        </w:rPr>
      </w:pPr>
      <w:r w:rsidRPr="003E4AD5">
        <w:rPr>
          <w:rFonts w:ascii="ＭＳ 明朝" w:eastAsia="ＭＳ 明朝" w:hAnsi="ＭＳ 明朝" w:hint="eastAsia"/>
        </w:rPr>
        <w:t>仕様書に基づき、職員配置を行うことが原則</w:t>
      </w:r>
      <w:r w:rsidR="00D76D1B">
        <w:rPr>
          <w:rFonts w:ascii="ＭＳ 明朝" w:eastAsia="ＭＳ 明朝" w:hAnsi="ＭＳ 明朝" w:hint="eastAsia"/>
        </w:rPr>
        <w:t>である</w:t>
      </w:r>
      <w:r w:rsidRPr="003E4AD5">
        <w:rPr>
          <w:rFonts w:ascii="ＭＳ 明朝" w:eastAsia="ＭＳ 明朝" w:hAnsi="ＭＳ 明朝" w:hint="eastAsia"/>
        </w:rPr>
        <w:t>が、やむを得ない事情で欠員となる場合は、速やかに後任職員を配置する</w:t>
      </w:r>
      <w:r w:rsidR="00D76D1B">
        <w:rPr>
          <w:rFonts w:ascii="ＭＳ 明朝" w:eastAsia="ＭＳ 明朝" w:hAnsi="ＭＳ 明朝" w:hint="eastAsia"/>
        </w:rPr>
        <w:t>こと</w:t>
      </w:r>
      <w:r w:rsidRPr="003E4AD5">
        <w:rPr>
          <w:rFonts w:ascii="ＭＳ 明朝" w:eastAsia="ＭＳ 明朝" w:hAnsi="ＭＳ 明朝" w:hint="eastAsia"/>
        </w:rPr>
        <w:t>。</w:t>
      </w:r>
    </w:p>
    <w:p w:rsidR="000D6BC0" w:rsidRPr="003E4AD5" w:rsidRDefault="000D6BC0" w:rsidP="000D6BC0">
      <w:pPr>
        <w:pStyle w:val="Default"/>
        <w:ind w:leftChars="200" w:left="420" w:firstLineChars="100" w:firstLine="240"/>
        <w:rPr>
          <w:rFonts w:ascii="ＭＳ 明朝" w:eastAsia="ＭＳ 明朝" w:hAnsi="ＭＳ 明朝"/>
        </w:rPr>
      </w:pPr>
      <w:r w:rsidRPr="003E4AD5">
        <w:rPr>
          <w:rFonts w:ascii="ＭＳ 明朝" w:eastAsia="ＭＳ 明朝" w:hAnsi="ＭＳ 明朝" w:hint="eastAsia"/>
        </w:rPr>
        <w:t>欠員となった際の委託料人件費については、欠員期間の初日が属する月の翌々月</w:t>
      </w:r>
      <w:r w:rsidRPr="003E4AD5">
        <w:rPr>
          <w:rFonts w:ascii="ＭＳ 明朝" w:eastAsia="ＭＳ 明朝" w:hAnsi="ＭＳ 明朝"/>
        </w:rPr>
        <w:t>1</w:t>
      </w:r>
      <w:r w:rsidRPr="003E4AD5">
        <w:rPr>
          <w:rFonts w:ascii="ＭＳ 明朝" w:eastAsia="ＭＳ 明朝" w:hAnsi="ＭＳ 明朝" w:hint="eastAsia"/>
        </w:rPr>
        <w:t>日（欠員期間の初日が</w:t>
      </w:r>
      <w:r w:rsidRPr="003E4AD5">
        <w:rPr>
          <w:rFonts w:ascii="ＭＳ 明朝" w:eastAsia="ＭＳ 明朝" w:hAnsi="ＭＳ 明朝"/>
        </w:rPr>
        <w:t>1</w:t>
      </w:r>
      <w:r w:rsidRPr="003E4AD5">
        <w:rPr>
          <w:rFonts w:ascii="ＭＳ 明朝" w:eastAsia="ＭＳ 明朝" w:hAnsi="ＭＳ 明朝" w:hint="eastAsia"/>
        </w:rPr>
        <w:t>日の場合は、欠員期間の初日が属する月の翌月</w:t>
      </w:r>
      <w:r w:rsidRPr="003E4AD5">
        <w:rPr>
          <w:rFonts w:ascii="ＭＳ 明朝" w:eastAsia="ＭＳ 明朝" w:hAnsi="ＭＳ 明朝"/>
        </w:rPr>
        <w:t>1</w:t>
      </w:r>
      <w:r w:rsidR="00D76D1B">
        <w:rPr>
          <w:rFonts w:ascii="ＭＳ 明朝" w:eastAsia="ＭＳ 明朝" w:hAnsi="ＭＳ 明朝" w:hint="eastAsia"/>
        </w:rPr>
        <w:t>日）を返還基準日とし</w:t>
      </w:r>
      <w:r w:rsidRPr="003E4AD5">
        <w:rPr>
          <w:rFonts w:ascii="ＭＳ 明朝" w:eastAsia="ＭＳ 明朝" w:hAnsi="ＭＳ 明朝" w:hint="eastAsia"/>
        </w:rPr>
        <w:t>、返還基準日以降</w:t>
      </w:r>
      <w:r w:rsidR="003E4AD5">
        <w:rPr>
          <w:rFonts w:ascii="ＭＳ 明朝" w:eastAsia="ＭＳ 明朝" w:hAnsi="ＭＳ 明朝" w:hint="eastAsia"/>
        </w:rPr>
        <w:t>の</w:t>
      </w:r>
      <w:r w:rsidRPr="003E4AD5">
        <w:rPr>
          <w:rFonts w:ascii="ＭＳ 明朝" w:eastAsia="ＭＳ 明朝" w:hAnsi="ＭＳ 明朝" w:hint="eastAsia"/>
        </w:rPr>
        <w:t>毎月月末時点で配置できない場合に、事業委託料の人件費上限額から月単位で減額</w:t>
      </w:r>
      <w:r w:rsidR="00D76D1B">
        <w:rPr>
          <w:rFonts w:ascii="ＭＳ 明朝" w:eastAsia="ＭＳ 明朝" w:hAnsi="ＭＳ 明朝" w:hint="eastAsia"/>
        </w:rPr>
        <w:t>することとする</w:t>
      </w:r>
      <w:r w:rsidRPr="003E4AD5">
        <w:rPr>
          <w:rFonts w:ascii="ＭＳ 明朝" w:eastAsia="ＭＳ 明朝" w:hAnsi="ＭＳ 明朝" w:hint="eastAsia"/>
        </w:rPr>
        <w:t>。</w:t>
      </w:r>
      <w:r w:rsidRPr="003E4AD5">
        <w:rPr>
          <w:rFonts w:ascii="ＭＳ 明朝" w:eastAsia="ＭＳ 明朝" w:hAnsi="ＭＳ 明朝"/>
        </w:rPr>
        <w:t>3</w:t>
      </w:r>
      <w:r w:rsidRPr="003E4AD5">
        <w:rPr>
          <w:rFonts w:ascii="ＭＳ 明朝" w:eastAsia="ＭＳ 明朝" w:hAnsi="ＭＳ 明朝" w:hint="eastAsia"/>
        </w:rPr>
        <w:t>月末の委託業務終了後、収支決算書により</w:t>
      </w:r>
      <w:r w:rsidRPr="003E4AD5">
        <w:rPr>
          <w:rFonts w:ascii="ＭＳ 明朝" w:eastAsia="ＭＳ 明朝" w:hAnsi="ＭＳ 明朝" w:hint="eastAsia"/>
        </w:rPr>
        <w:lastRenderedPageBreak/>
        <w:t>精算を行い、欠員期間の委託料を市へ返還</w:t>
      </w:r>
      <w:r w:rsidR="00D76D1B">
        <w:rPr>
          <w:rFonts w:ascii="ＭＳ 明朝" w:eastAsia="ＭＳ 明朝" w:hAnsi="ＭＳ 明朝" w:hint="eastAsia"/>
        </w:rPr>
        <w:t>すること</w:t>
      </w:r>
      <w:r w:rsidRPr="003E4AD5">
        <w:rPr>
          <w:rFonts w:ascii="ＭＳ 明朝" w:eastAsia="ＭＳ 明朝" w:hAnsi="ＭＳ 明朝" w:hint="eastAsia"/>
        </w:rPr>
        <w:t>。</w:t>
      </w:r>
    </w:p>
    <w:p w:rsidR="000D6BC0" w:rsidRPr="003E4AD5" w:rsidRDefault="000D6BC0" w:rsidP="000D6BC0">
      <w:pPr>
        <w:pStyle w:val="Default"/>
        <w:ind w:leftChars="200" w:left="420" w:firstLineChars="100" w:firstLine="240"/>
        <w:rPr>
          <w:rFonts w:ascii="ＭＳ 明朝" w:eastAsia="ＭＳ 明朝" w:hAnsi="ＭＳ 明朝"/>
        </w:rPr>
      </w:pPr>
      <w:r w:rsidRPr="003E4AD5">
        <w:rPr>
          <w:rFonts w:ascii="ＭＳ 明朝" w:eastAsia="ＭＳ 明朝" w:hAnsi="ＭＳ 明朝" w:hint="eastAsia"/>
        </w:rPr>
        <w:t>欠員期間の初日から返還基準日の前日までの期間については、職員募集や法人内の配置換え等により人員確保に努める期間（</w:t>
      </w:r>
      <w:r w:rsidR="00C06F8A">
        <w:rPr>
          <w:rFonts w:ascii="ＭＳ 明朝" w:eastAsia="ＭＳ 明朝" w:hAnsi="ＭＳ 明朝" w:hint="eastAsia"/>
        </w:rPr>
        <w:t>以下、</w:t>
      </w:r>
      <w:r w:rsidRPr="003E4AD5">
        <w:rPr>
          <w:rFonts w:ascii="ＭＳ 明朝" w:eastAsia="ＭＳ 明朝" w:hAnsi="ＭＳ 明朝" w:hint="eastAsia"/>
        </w:rPr>
        <w:t>「人員確保期間」という。）とし、返還を求め</w:t>
      </w:r>
      <w:r w:rsidR="00D76D1B">
        <w:rPr>
          <w:rFonts w:ascii="ＭＳ 明朝" w:eastAsia="ＭＳ 明朝" w:hAnsi="ＭＳ 明朝" w:hint="eastAsia"/>
        </w:rPr>
        <w:t>ない</w:t>
      </w:r>
      <w:r w:rsidRPr="003E4AD5">
        <w:rPr>
          <w:rFonts w:ascii="ＭＳ 明朝" w:eastAsia="ＭＳ 明朝" w:hAnsi="ＭＳ 明朝" w:hint="eastAsia"/>
        </w:rPr>
        <w:t>。</w:t>
      </w:r>
    </w:p>
    <w:p w:rsidR="000D6BC0" w:rsidRPr="003E4AD5" w:rsidRDefault="000D6BC0" w:rsidP="000D6BC0">
      <w:pPr>
        <w:pStyle w:val="Default"/>
        <w:ind w:leftChars="200" w:left="420"/>
        <w:rPr>
          <w:rFonts w:ascii="ＭＳ 明朝" w:eastAsia="ＭＳ 明朝" w:hAnsi="ＭＳ 明朝"/>
          <w:sz w:val="22"/>
          <w:szCs w:val="22"/>
        </w:rPr>
      </w:pPr>
      <w:r w:rsidRPr="003E4AD5">
        <w:rPr>
          <w:rFonts w:ascii="ＭＳ 明朝" w:eastAsia="ＭＳ 明朝" w:hAnsi="ＭＳ 明朝" w:hint="eastAsia"/>
          <w:sz w:val="22"/>
          <w:szCs w:val="22"/>
        </w:rPr>
        <w:t>【例①</w:t>
      </w:r>
      <w:r w:rsidRPr="003E4AD5">
        <w:rPr>
          <w:rFonts w:ascii="ＭＳ 明朝" w:eastAsia="ＭＳ 明朝" w:hAnsi="ＭＳ 明朝"/>
          <w:sz w:val="22"/>
          <w:szCs w:val="22"/>
        </w:rPr>
        <w:t xml:space="preserve"> 1/10</w:t>
      </w:r>
      <w:r w:rsidRPr="003E4AD5">
        <w:rPr>
          <w:rFonts w:ascii="ＭＳ 明朝" w:eastAsia="ＭＳ 明朝" w:hAnsi="ＭＳ 明朝" w:hint="eastAsia"/>
          <w:sz w:val="22"/>
          <w:szCs w:val="22"/>
        </w:rPr>
        <w:t>退職、</w:t>
      </w:r>
      <w:r w:rsidRPr="003E4AD5">
        <w:rPr>
          <w:rFonts w:ascii="ＭＳ 明朝" w:eastAsia="ＭＳ 明朝" w:hAnsi="ＭＳ 明朝"/>
          <w:sz w:val="22"/>
          <w:szCs w:val="22"/>
        </w:rPr>
        <w:t>5/10</w:t>
      </w:r>
      <w:r w:rsidRPr="003E4AD5">
        <w:rPr>
          <w:rFonts w:ascii="ＭＳ 明朝" w:eastAsia="ＭＳ 明朝" w:hAnsi="ＭＳ 明朝" w:hint="eastAsia"/>
          <w:sz w:val="22"/>
          <w:szCs w:val="22"/>
        </w:rPr>
        <w:t>配置、</w:t>
      </w:r>
      <w:r w:rsidRPr="003E4AD5">
        <w:rPr>
          <w:rFonts w:ascii="ＭＳ 明朝" w:eastAsia="ＭＳ 明朝" w:hAnsi="ＭＳ 明朝"/>
          <w:sz w:val="22"/>
          <w:szCs w:val="22"/>
        </w:rPr>
        <w:t>1/11</w:t>
      </w:r>
      <w:r w:rsidRPr="003E4AD5">
        <w:rPr>
          <w:rFonts w:ascii="ＭＳ 明朝" w:eastAsia="ＭＳ 明朝" w:hAnsi="ＭＳ 明朝" w:hint="eastAsia"/>
          <w:sz w:val="22"/>
          <w:szCs w:val="22"/>
        </w:rPr>
        <w:t>～</w:t>
      </w:r>
      <w:r w:rsidRPr="003E4AD5">
        <w:rPr>
          <w:rFonts w:ascii="ＭＳ 明朝" w:eastAsia="ＭＳ 明朝" w:hAnsi="ＭＳ 明朝"/>
          <w:sz w:val="22"/>
          <w:szCs w:val="22"/>
        </w:rPr>
        <w:t>5/9</w:t>
      </w:r>
      <w:r w:rsidRPr="003E4AD5">
        <w:rPr>
          <w:rFonts w:ascii="ＭＳ 明朝" w:eastAsia="ＭＳ 明朝" w:hAnsi="ＭＳ 明朝" w:hint="eastAsia"/>
          <w:sz w:val="22"/>
          <w:szCs w:val="22"/>
        </w:rPr>
        <w:t>欠員期間の場合（前年度から受託法人継続）】</w:t>
      </w:r>
    </w:p>
    <w:p w:rsidR="000D6BC0" w:rsidRPr="003E4AD5" w:rsidRDefault="000D6BC0" w:rsidP="000D6BC0">
      <w:pPr>
        <w:pStyle w:val="Default"/>
        <w:ind w:firstLineChars="300" w:firstLine="660"/>
        <w:rPr>
          <w:rFonts w:ascii="ＭＳ 明朝" w:eastAsia="ＭＳ 明朝" w:hAnsi="ＭＳ 明朝"/>
          <w:sz w:val="22"/>
          <w:szCs w:val="22"/>
        </w:rPr>
      </w:pPr>
      <w:r w:rsidRPr="003E4AD5">
        <w:rPr>
          <w:rFonts w:ascii="ＭＳ 明朝" w:eastAsia="ＭＳ 明朝" w:hAnsi="ＭＳ 明朝" w:hint="eastAsia"/>
          <w:sz w:val="22"/>
          <w:szCs w:val="22"/>
        </w:rPr>
        <w:t>人員確保期間：</w:t>
      </w:r>
      <w:r w:rsidRPr="003E4AD5">
        <w:rPr>
          <w:rFonts w:ascii="ＭＳ 明朝" w:eastAsia="ＭＳ 明朝" w:hAnsi="ＭＳ 明朝"/>
          <w:sz w:val="22"/>
          <w:szCs w:val="22"/>
        </w:rPr>
        <w:t>1/11</w:t>
      </w:r>
      <w:r w:rsidRPr="003E4AD5">
        <w:rPr>
          <w:rFonts w:ascii="ＭＳ 明朝" w:eastAsia="ＭＳ 明朝" w:hAnsi="ＭＳ 明朝" w:hint="eastAsia"/>
          <w:sz w:val="22"/>
          <w:szCs w:val="22"/>
        </w:rPr>
        <w:t>～</w:t>
      </w:r>
      <w:r w:rsidRPr="003E4AD5">
        <w:rPr>
          <w:rFonts w:ascii="ＭＳ 明朝" w:eastAsia="ＭＳ 明朝" w:hAnsi="ＭＳ 明朝"/>
          <w:sz w:val="22"/>
          <w:szCs w:val="22"/>
        </w:rPr>
        <w:t>2/28</w:t>
      </w:r>
    </w:p>
    <w:p w:rsidR="000D6BC0" w:rsidRPr="003E4AD5" w:rsidRDefault="000D6BC0" w:rsidP="008D3FF7">
      <w:pPr>
        <w:pStyle w:val="Default"/>
        <w:ind w:firstLineChars="400" w:firstLine="880"/>
        <w:rPr>
          <w:rFonts w:ascii="ＭＳ 明朝" w:eastAsia="ＭＳ 明朝" w:hAnsi="ＭＳ 明朝"/>
          <w:sz w:val="22"/>
          <w:szCs w:val="22"/>
        </w:rPr>
      </w:pPr>
      <w:r w:rsidRPr="003E4AD5">
        <w:rPr>
          <w:rFonts w:ascii="ＭＳ 明朝" w:eastAsia="ＭＳ 明朝" w:hAnsi="ＭＳ 明朝" w:hint="eastAsia"/>
          <w:sz w:val="22"/>
          <w:szCs w:val="22"/>
        </w:rPr>
        <w:t>返還基準日：</w:t>
      </w:r>
      <w:r w:rsidRPr="003E4AD5">
        <w:rPr>
          <w:rFonts w:ascii="ＭＳ 明朝" w:eastAsia="ＭＳ 明朝" w:hAnsi="ＭＳ 明朝"/>
          <w:sz w:val="22"/>
          <w:szCs w:val="22"/>
        </w:rPr>
        <w:t>3/1</w:t>
      </w:r>
    </w:p>
    <w:p w:rsidR="000D6BC0" w:rsidRPr="003E4AD5" w:rsidRDefault="000D6BC0" w:rsidP="008D3FF7">
      <w:pPr>
        <w:pStyle w:val="Default"/>
        <w:ind w:firstLineChars="500" w:firstLine="1100"/>
        <w:rPr>
          <w:rFonts w:ascii="ＭＳ 明朝" w:eastAsia="ＭＳ 明朝" w:hAnsi="ＭＳ 明朝"/>
          <w:sz w:val="22"/>
          <w:szCs w:val="22"/>
        </w:rPr>
      </w:pPr>
      <w:r w:rsidRPr="003E4AD5">
        <w:rPr>
          <w:rFonts w:ascii="ＭＳ 明朝" w:eastAsia="ＭＳ 明朝" w:hAnsi="ＭＳ 明朝" w:hint="eastAsia"/>
          <w:sz w:val="22"/>
          <w:szCs w:val="22"/>
        </w:rPr>
        <w:t>返還期間：</w:t>
      </w:r>
      <w:r w:rsidRPr="003E4AD5">
        <w:rPr>
          <w:rFonts w:ascii="ＭＳ 明朝" w:eastAsia="ＭＳ 明朝" w:hAnsi="ＭＳ 明朝"/>
          <w:sz w:val="22"/>
          <w:szCs w:val="22"/>
        </w:rPr>
        <w:t>3</w:t>
      </w:r>
      <w:r w:rsidRPr="003E4AD5">
        <w:rPr>
          <w:rFonts w:ascii="ＭＳ 明朝" w:eastAsia="ＭＳ 明朝" w:hAnsi="ＭＳ 明朝" w:hint="eastAsia"/>
          <w:sz w:val="22"/>
          <w:szCs w:val="22"/>
        </w:rPr>
        <w:t>月分（</w:t>
      </w:r>
      <w:r w:rsidRPr="003E4AD5">
        <w:rPr>
          <w:rFonts w:ascii="ＭＳ 明朝" w:eastAsia="ＭＳ 明朝" w:hAnsi="ＭＳ 明朝"/>
          <w:sz w:val="22"/>
          <w:szCs w:val="22"/>
        </w:rPr>
        <w:t>3/31</w:t>
      </w:r>
      <w:r w:rsidRPr="003E4AD5">
        <w:rPr>
          <w:rFonts w:ascii="ＭＳ 明朝" w:eastAsia="ＭＳ 明朝" w:hAnsi="ＭＳ 明朝" w:hint="eastAsia"/>
          <w:sz w:val="22"/>
          <w:szCs w:val="22"/>
        </w:rPr>
        <w:t>時点で未配置）と</w:t>
      </w:r>
      <w:r w:rsidRPr="003E4AD5">
        <w:rPr>
          <w:rFonts w:ascii="ＭＳ 明朝" w:eastAsia="ＭＳ 明朝" w:hAnsi="ＭＳ 明朝"/>
          <w:sz w:val="22"/>
          <w:szCs w:val="22"/>
        </w:rPr>
        <w:t>4</w:t>
      </w:r>
      <w:r w:rsidRPr="003E4AD5">
        <w:rPr>
          <w:rFonts w:ascii="ＭＳ 明朝" w:eastAsia="ＭＳ 明朝" w:hAnsi="ＭＳ 明朝" w:hint="eastAsia"/>
          <w:sz w:val="22"/>
          <w:szCs w:val="22"/>
        </w:rPr>
        <w:t>月分（</w:t>
      </w:r>
      <w:r w:rsidRPr="003E4AD5">
        <w:rPr>
          <w:rFonts w:ascii="ＭＳ 明朝" w:eastAsia="ＭＳ 明朝" w:hAnsi="ＭＳ 明朝"/>
          <w:sz w:val="22"/>
          <w:szCs w:val="22"/>
        </w:rPr>
        <w:t>4/30</w:t>
      </w:r>
      <w:r w:rsidRPr="003E4AD5">
        <w:rPr>
          <w:rFonts w:ascii="ＭＳ 明朝" w:eastAsia="ＭＳ 明朝" w:hAnsi="ＭＳ 明朝" w:hint="eastAsia"/>
          <w:sz w:val="22"/>
          <w:szCs w:val="22"/>
        </w:rPr>
        <w:t>時点で未配置）</w:t>
      </w:r>
    </w:p>
    <w:p w:rsidR="000D6BC0" w:rsidRPr="003E4AD5" w:rsidRDefault="000D6BC0" w:rsidP="000D6BC0">
      <w:pPr>
        <w:pStyle w:val="Default"/>
        <w:rPr>
          <w:rFonts w:ascii="ＭＳ 明朝" w:eastAsia="ＭＳ 明朝" w:hAnsi="ＭＳ 明朝"/>
        </w:rPr>
      </w:pPr>
    </w:p>
    <w:p w:rsidR="000D6BC0" w:rsidRPr="003E4AD5" w:rsidRDefault="000D6BC0" w:rsidP="000D6BC0">
      <w:pPr>
        <w:pStyle w:val="Default"/>
        <w:rPr>
          <w:rFonts w:ascii="ＭＳ 明朝" w:eastAsia="ＭＳ 明朝" w:hAnsi="ＭＳ 明朝"/>
        </w:rPr>
      </w:pPr>
      <w:r w:rsidRPr="003E4AD5">
        <w:rPr>
          <w:rFonts w:ascii="ＭＳ 明朝" w:eastAsia="ＭＳ 明朝" w:hAnsi="ＭＳ 明朝" w:hint="eastAsia"/>
        </w:rPr>
        <w:t>２　地活Ⅲ型業務収支決算書について</w:t>
      </w:r>
    </w:p>
    <w:p w:rsidR="000D6BC0" w:rsidRPr="003E4AD5" w:rsidRDefault="008B6B96" w:rsidP="000D6BC0">
      <w:pPr>
        <w:pStyle w:val="Default"/>
        <w:ind w:leftChars="100" w:left="210" w:firstLineChars="100" w:firstLine="240"/>
        <w:rPr>
          <w:rFonts w:ascii="ＭＳ 明朝" w:eastAsia="ＭＳ 明朝" w:hAnsi="ＭＳ 明朝"/>
        </w:rPr>
      </w:pPr>
      <w:r w:rsidRPr="003E4AD5">
        <w:rPr>
          <w:rFonts w:ascii="ＭＳ 明朝" w:eastAsia="ＭＳ 明朝" w:hAnsi="ＭＳ 明朝" w:hint="eastAsia"/>
        </w:rPr>
        <w:t>上天草市</w:t>
      </w:r>
      <w:r w:rsidR="000D6BC0" w:rsidRPr="003E4AD5">
        <w:rPr>
          <w:rFonts w:ascii="ＭＳ 明朝" w:eastAsia="ＭＳ 明朝" w:hAnsi="ＭＳ 明朝" w:hint="eastAsia"/>
        </w:rPr>
        <w:t>地域活動支援センターⅢ型業務等委託契約書に基づき、履行期間の業務終了後</w:t>
      </w:r>
      <w:r w:rsidR="000D6BC0" w:rsidRPr="003E4AD5">
        <w:rPr>
          <w:rFonts w:ascii="ＭＳ 明朝" w:eastAsia="ＭＳ 明朝" w:hAnsi="ＭＳ 明朝"/>
        </w:rPr>
        <w:t>1</w:t>
      </w:r>
      <w:r w:rsidR="00D76D1B">
        <w:rPr>
          <w:rFonts w:ascii="ＭＳ 明朝" w:eastAsia="ＭＳ 明朝" w:hAnsi="ＭＳ 明朝" w:hint="eastAsia"/>
        </w:rPr>
        <w:t>か月以内に仕様書に添付している収支精算書を作成し</w:t>
      </w:r>
      <w:r w:rsidR="000D6BC0" w:rsidRPr="003E4AD5">
        <w:rPr>
          <w:rFonts w:ascii="ＭＳ 明朝" w:eastAsia="ＭＳ 明朝" w:hAnsi="ＭＳ 明朝" w:hint="eastAsia"/>
        </w:rPr>
        <w:t>提出</w:t>
      </w:r>
      <w:r w:rsidR="00D76D1B">
        <w:rPr>
          <w:rFonts w:ascii="ＭＳ 明朝" w:eastAsia="ＭＳ 明朝" w:hAnsi="ＭＳ 明朝" w:hint="eastAsia"/>
        </w:rPr>
        <w:t>すること</w:t>
      </w:r>
      <w:r w:rsidR="000D6BC0" w:rsidRPr="003E4AD5">
        <w:rPr>
          <w:rFonts w:ascii="ＭＳ 明朝" w:eastAsia="ＭＳ 明朝" w:hAnsi="ＭＳ 明朝" w:hint="eastAsia"/>
        </w:rPr>
        <w:t>。委託料の精算に使用する重要な財務書類にな</w:t>
      </w:r>
      <w:r w:rsidR="00D76D1B">
        <w:rPr>
          <w:rFonts w:ascii="ＭＳ 明朝" w:eastAsia="ＭＳ 明朝" w:hAnsi="ＭＳ 明朝" w:hint="eastAsia"/>
        </w:rPr>
        <w:t>るため</w:t>
      </w:r>
      <w:r w:rsidR="000D6BC0" w:rsidRPr="003E4AD5">
        <w:rPr>
          <w:rFonts w:ascii="ＭＳ 明朝" w:eastAsia="ＭＳ 明朝" w:hAnsi="ＭＳ 明朝" w:hint="eastAsia"/>
        </w:rPr>
        <w:t>、正確かつ速やかに提出</w:t>
      </w:r>
      <w:r w:rsidR="00D76D1B">
        <w:rPr>
          <w:rFonts w:ascii="ＭＳ 明朝" w:eastAsia="ＭＳ 明朝" w:hAnsi="ＭＳ 明朝" w:hint="eastAsia"/>
        </w:rPr>
        <w:t>すること</w:t>
      </w:r>
      <w:r w:rsidR="000D6BC0" w:rsidRPr="003E4AD5">
        <w:rPr>
          <w:rFonts w:ascii="ＭＳ 明朝" w:eastAsia="ＭＳ 明朝" w:hAnsi="ＭＳ 明朝" w:hint="eastAsia"/>
        </w:rPr>
        <w:t>。</w:t>
      </w:r>
    </w:p>
    <w:p w:rsidR="00D76D1B" w:rsidRDefault="000D6BC0" w:rsidP="00B618E3">
      <w:pPr>
        <w:pStyle w:val="Default"/>
        <w:ind w:leftChars="200" w:left="420"/>
        <w:rPr>
          <w:rFonts w:ascii="ＭＳ 明朝" w:eastAsia="ＭＳ 明朝" w:hAnsi="ＭＳ 明朝"/>
        </w:rPr>
      </w:pPr>
      <w:r w:rsidRPr="003E4AD5">
        <w:rPr>
          <w:rFonts w:ascii="ＭＳ 明朝" w:eastAsia="ＭＳ 明朝" w:hAnsi="ＭＳ 明朝" w:hint="eastAsia"/>
        </w:rPr>
        <w:t>なお、備考については出来るだけ簡潔に主な項目</w:t>
      </w:r>
      <w:r w:rsidR="00D76D1B">
        <w:rPr>
          <w:rFonts w:ascii="ＭＳ 明朝" w:eastAsia="ＭＳ 明朝" w:hAnsi="ＭＳ 明朝" w:hint="eastAsia"/>
        </w:rPr>
        <w:t>及び</w:t>
      </w:r>
      <w:r w:rsidRPr="003E4AD5">
        <w:rPr>
          <w:rFonts w:ascii="ＭＳ 明朝" w:eastAsia="ＭＳ 明朝" w:hAnsi="ＭＳ 明朝" w:hint="eastAsia"/>
        </w:rPr>
        <w:t>品目名を</w:t>
      </w:r>
      <w:r w:rsidR="00D76D1B">
        <w:rPr>
          <w:rFonts w:ascii="ＭＳ 明朝" w:eastAsia="ＭＳ 明朝" w:hAnsi="ＭＳ 明朝" w:hint="eastAsia"/>
        </w:rPr>
        <w:t>記載すること</w:t>
      </w:r>
      <w:r w:rsidRPr="003E4AD5">
        <w:rPr>
          <w:rFonts w:ascii="ＭＳ 明朝" w:eastAsia="ＭＳ 明朝" w:hAnsi="ＭＳ 明朝" w:hint="eastAsia"/>
        </w:rPr>
        <w:t>。</w:t>
      </w:r>
    </w:p>
    <w:p w:rsidR="000D6BC0" w:rsidRPr="003E4AD5" w:rsidRDefault="00B618E3" w:rsidP="00B618E3">
      <w:pPr>
        <w:pStyle w:val="Default"/>
        <w:ind w:leftChars="200" w:left="420"/>
        <w:rPr>
          <w:rFonts w:ascii="ＭＳ 明朝" w:eastAsia="ＭＳ 明朝" w:hAnsi="ＭＳ 明朝"/>
        </w:rPr>
      </w:pPr>
      <w:r>
        <w:rPr>
          <w:rFonts w:ascii="ＭＳ 明朝" w:eastAsia="ＭＳ 明朝" w:hAnsi="ＭＳ 明朝" w:hint="eastAsia"/>
        </w:rPr>
        <w:t>ただし、</w:t>
      </w:r>
      <w:r w:rsidR="000D6BC0" w:rsidRPr="003E4AD5">
        <w:rPr>
          <w:rFonts w:ascii="ＭＳ 明朝" w:eastAsia="ＭＳ 明朝" w:hAnsi="ＭＳ 明朝" w:hint="eastAsia"/>
        </w:rPr>
        <w:t>金額等を詳細にわたり記載</w:t>
      </w:r>
      <w:r w:rsidR="00D76D1B">
        <w:rPr>
          <w:rFonts w:ascii="ＭＳ 明朝" w:eastAsia="ＭＳ 明朝" w:hAnsi="ＭＳ 明朝" w:hint="eastAsia"/>
        </w:rPr>
        <w:t>する</w:t>
      </w:r>
      <w:r w:rsidR="000D6BC0" w:rsidRPr="003E4AD5">
        <w:rPr>
          <w:rFonts w:ascii="ＭＳ 明朝" w:eastAsia="ＭＳ 明朝" w:hAnsi="ＭＳ 明朝" w:hint="eastAsia"/>
        </w:rPr>
        <w:t>必要は</w:t>
      </w:r>
      <w:r w:rsidR="00D76D1B">
        <w:rPr>
          <w:rFonts w:ascii="ＭＳ 明朝" w:eastAsia="ＭＳ 明朝" w:hAnsi="ＭＳ 明朝" w:hint="eastAsia"/>
        </w:rPr>
        <w:t>ない</w:t>
      </w:r>
      <w:r w:rsidR="000D6BC0" w:rsidRPr="003E4AD5">
        <w:rPr>
          <w:rFonts w:ascii="ＭＳ 明朝" w:eastAsia="ＭＳ 明朝" w:hAnsi="ＭＳ 明朝" w:hint="eastAsia"/>
        </w:rPr>
        <w:t>。</w:t>
      </w:r>
    </w:p>
    <w:p w:rsidR="000D6BC0" w:rsidRPr="003E4AD5" w:rsidRDefault="000D6BC0" w:rsidP="000D6BC0">
      <w:pPr>
        <w:pStyle w:val="Default"/>
        <w:rPr>
          <w:rFonts w:ascii="ＭＳ 明朝" w:eastAsia="ＭＳ 明朝" w:hAnsi="ＭＳ 明朝"/>
        </w:rPr>
      </w:pPr>
    </w:p>
    <w:p w:rsidR="000D6BC0" w:rsidRPr="003E4AD5" w:rsidRDefault="000D6BC0" w:rsidP="000D6BC0">
      <w:pPr>
        <w:pStyle w:val="Default"/>
        <w:rPr>
          <w:rFonts w:ascii="ＭＳ 明朝" w:eastAsia="ＭＳ 明朝" w:hAnsi="ＭＳ 明朝"/>
        </w:rPr>
      </w:pPr>
      <w:r w:rsidRPr="003E4AD5">
        <w:rPr>
          <w:rFonts w:ascii="ＭＳ 明朝" w:eastAsia="ＭＳ 明朝" w:hAnsi="ＭＳ 明朝" w:hint="eastAsia"/>
        </w:rPr>
        <w:t>３　委託料の事務費について</w:t>
      </w:r>
    </w:p>
    <w:p w:rsidR="000D6BC0" w:rsidRPr="003E4AD5" w:rsidRDefault="000D6BC0" w:rsidP="000D6BC0">
      <w:pPr>
        <w:pStyle w:val="Default"/>
        <w:rPr>
          <w:rFonts w:ascii="ＭＳ 明朝" w:eastAsia="ＭＳ 明朝" w:hAnsi="ＭＳ 明朝"/>
        </w:rPr>
      </w:pPr>
      <w:r w:rsidRPr="003E4AD5">
        <w:rPr>
          <w:rFonts w:ascii="ＭＳ 明朝" w:eastAsia="ＭＳ 明朝" w:hAnsi="ＭＳ 明朝" w:hint="eastAsia"/>
        </w:rPr>
        <w:t>（１）事務用品等、センター業務に必要な程度のものであること。</w:t>
      </w:r>
    </w:p>
    <w:p w:rsidR="000D6BC0" w:rsidRPr="003E4AD5" w:rsidRDefault="000D6BC0" w:rsidP="00B618E3">
      <w:pPr>
        <w:pStyle w:val="Default"/>
        <w:ind w:left="480" w:hangingChars="200" w:hanging="480"/>
        <w:rPr>
          <w:rFonts w:ascii="ＭＳ 明朝" w:eastAsia="ＭＳ 明朝" w:hAnsi="ＭＳ 明朝"/>
        </w:rPr>
      </w:pPr>
      <w:r w:rsidRPr="003E4AD5">
        <w:rPr>
          <w:rFonts w:ascii="ＭＳ 明朝" w:eastAsia="ＭＳ 明朝" w:hAnsi="ＭＳ 明朝" w:hint="eastAsia"/>
        </w:rPr>
        <w:t>（２）その他必要に応じて使途を検討すること。</w:t>
      </w:r>
      <w:r w:rsidR="00B618E3">
        <w:rPr>
          <w:rFonts w:ascii="ＭＳ 明朝" w:eastAsia="ＭＳ 明朝" w:hAnsi="ＭＳ 明朝" w:hint="eastAsia"/>
        </w:rPr>
        <w:t>なお、他の事業との共用部分を事務費として計上する場合には、使用頻度等により按分することとし、各事業の指定基準等を満たす必要があるため注意すること。</w:t>
      </w:r>
    </w:p>
    <w:p w:rsidR="000D6BC0" w:rsidRPr="003E4AD5" w:rsidRDefault="000D6BC0" w:rsidP="00780627">
      <w:pPr>
        <w:pStyle w:val="Default"/>
        <w:ind w:left="480" w:hangingChars="200" w:hanging="480"/>
        <w:rPr>
          <w:rFonts w:ascii="ＭＳ 明朝" w:eastAsia="ＭＳ 明朝" w:hAnsi="ＭＳ 明朝"/>
        </w:rPr>
      </w:pPr>
      <w:r w:rsidRPr="003E4AD5">
        <w:rPr>
          <w:rFonts w:ascii="ＭＳ 明朝" w:eastAsia="ＭＳ 明朝" w:hAnsi="ＭＳ 明朝" w:hint="eastAsia"/>
        </w:rPr>
        <w:t>（３）支出については、事務費の範囲内で別の費目に充当することを可能と</w:t>
      </w:r>
      <w:r w:rsidR="00D76D1B">
        <w:rPr>
          <w:rFonts w:ascii="ＭＳ 明朝" w:eastAsia="ＭＳ 明朝" w:hAnsi="ＭＳ 明朝" w:hint="eastAsia"/>
        </w:rPr>
        <w:t>する</w:t>
      </w:r>
      <w:r w:rsidR="00780627">
        <w:rPr>
          <w:rFonts w:ascii="ＭＳ 明朝" w:eastAsia="ＭＳ 明朝" w:hAnsi="ＭＳ 明朝" w:hint="eastAsia"/>
        </w:rPr>
        <w:t>こととする</w:t>
      </w:r>
      <w:r w:rsidRPr="003E4AD5">
        <w:rPr>
          <w:rFonts w:ascii="ＭＳ 明朝" w:eastAsia="ＭＳ 明朝" w:hAnsi="ＭＳ 明朝" w:hint="eastAsia"/>
        </w:rPr>
        <w:t>。</w:t>
      </w:r>
    </w:p>
    <w:p w:rsidR="000D6BC0" w:rsidRPr="003E4AD5" w:rsidRDefault="000D6BC0" w:rsidP="000D6BC0">
      <w:pPr>
        <w:pStyle w:val="Default"/>
        <w:ind w:leftChars="200" w:left="420" w:firstLineChars="100" w:firstLine="240"/>
        <w:rPr>
          <w:rFonts w:ascii="ＭＳ 明朝" w:eastAsia="ＭＳ 明朝" w:hAnsi="ＭＳ 明朝"/>
        </w:rPr>
      </w:pPr>
      <w:r w:rsidRPr="003E4AD5">
        <w:rPr>
          <w:rFonts w:ascii="ＭＳ 明朝" w:eastAsia="ＭＳ 明朝" w:hAnsi="ＭＳ 明朝" w:hint="eastAsia"/>
        </w:rPr>
        <w:t>ただし、家賃代については、家賃に係る費用以外への充当は</w:t>
      </w:r>
      <w:r w:rsidR="00780627">
        <w:rPr>
          <w:rFonts w:ascii="ＭＳ 明朝" w:eastAsia="ＭＳ 明朝" w:hAnsi="ＭＳ 明朝" w:hint="eastAsia"/>
        </w:rPr>
        <w:t>認められないため、</w:t>
      </w:r>
      <w:r w:rsidRPr="003E4AD5">
        <w:rPr>
          <w:rFonts w:ascii="ＭＳ 明朝" w:eastAsia="ＭＳ 明朝" w:hAnsi="ＭＳ 明朝" w:hint="eastAsia"/>
        </w:rPr>
        <w:t>年間の家賃額に応じて精算することと</w:t>
      </w:r>
      <w:r w:rsidR="00780627">
        <w:rPr>
          <w:rFonts w:ascii="ＭＳ 明朝" w:eastAsia="ＭＳ 明朝" w:hAnsi="ＭＳ 明朝" w:hint="eastAsia"/>
        </w:rPr>
        <w:t>する</w:t>
      </w:r>
      <w:r w:rsidRPr="003E4AD5">
        <w:rPr>
          <w:rFonts w:ascii="ＭＳ 明朝" w:eastAsia="ＭＳ 明朝" w:hAnsi="ＭＳ 明朝" w:hint="eastAsia"/>
        </w:rPr>
        <w:t>。</w:t>
      </w:r>
    </w:p>
    <w:p w:rsidR="000D6BC0" w:rsidRPr="003E4AD5" w:rsidRDefault="000D6BC0" w:rsidP="000D6BC0">
      <w:pPr>
        <w:pStyle w:val="Default"/>
        <w:ind w:firstLineChars="300" w:firstLine="720"/>
        <w:rPr>
          <w:rFonts w:ascii="ＭＳ 明朝" w:eastAsia="ＭＳ 明朝" w:hAnsi="ＭＳ 明朝"/>
        </w:rPr>
      </w:pPr>
      <w:r w:rsidRPr="003E4AD5">
        <w:rPr>
          <w:rFonts w:ascii="ＭＳ 明朝" w:eastAsia="ＭＳ 明朝" w:hAnsi="ＭＳ 明朝" w:hint="eastAsia"/>
        </w:rPr>
        <w:t>なお、その他の事務費を家賃代に充当することは可能</w:t>
      </w:r>
      <w:r w:rsidR="00780627">
        <w:rPr>
          <w:rFonts w:ascii="ＭＳ 明朝" w:eastAsia="ＭＳ 明朝" w:hAnsi="ＭＳ 明朝" w:hint="eastAsia"/>
        </w:rPr>
        <w:t>とする</w:t>
      </w:r>
      <w:r w:rsidRPr="003E4AD5">
        <w:rPr>
          <w:rFonts w:ascii="ＭＳ 明朝" w:eastAsia="ＭＳ 明朝" w:hAnsi="ＭＳ 明朝" w:hint="eastAsia"/>
        </w:rPr>
        <w:t>。</w:t>
      </w:r>
    </w:p>
    <w:p w:rsidR="000D6BC0" w:rsidRPr="003E4AD5" w:rsidRDefault="001B076C" w:rsidP="00780627">
      <w:pPr>
        <w:pStyle w:val="Default"/>
        <w:ind w:left="480" w:hangingChars="200" w:hanging="480"/>
        <w:rPr>
          <w:rFonts w:ascii="ＭＳ 明朝" w:eastAsia="ＭＳ 明朝" w:hAnsi="ＭＳ 明朝"/>
        </w:rPr>
      </w:pPr>
      <w:r w:rsidRPr="003E4AD5">
        <w:rPr>
          <w:rFonts w:ascii="ＭＳ 明朝" w:eastAsia="ＭＳ 明朝" w:hAnsi="ＭＳ 明朝" w:hint="eastAsia"/>
        </w:rPr>
        <w:t>（４）</w:t>
      </w:r>
      <w:r w:rsidR="000D6BC0" w:rsidRPr="003E4AD5">
        <w:rPr>
          <w:rFonts w:ascii="ＭＳ 明朝" w:eastAsia="ＭＳ 明朝" w:hAnsi="ＭＳ 明朝" w:hint="eastAsia"/>
        </w:rPr>
        <w:t>委託料のうち事務費の対象とならないもの、認められないもの</w:t>
      </w:r>
      <w:r w:rsidR="00780627">
        <w:rPr>
          <w:rFonts w:ascii="ＭＳ 明朝" w:eastAsia="ＭＳ 明朝" w:hAnsi="ＭＳ 明朝" w:hint="eastAsia"/>
        </w:rPr>
        <w:t>は以下のとおりとする。</w:t>
      </w:r>
    </w:p>
    <w:p w:rsidR="000D6BC0" w:rsidRPr="003E4AD5" w:rsidRDefault="000D6BC0" w:rsidP="001B076C">
      <w:pPr>
        <w:pStyle w:val="Default"/>
        <w:ind w:firstLineChars="200" w:firstLine="480"/>
        <w:rPr>
          <w:rFonts w:ascii="ＭＳ 明朝" w:eastAsia="ＭＳ 明朝" w:hAnsi="ＭＳ 明朝"/>
        </w:rPr>
      </w:pPr>
      <w:r w:rsidRPr="003E4AD5">
        <w:rPr>
          <w:rFonts w:ascii="ＭＳ 明朝" w:eastAsia="ＭＳ 明朝" w:hAnsi="ＭＳ 明朝" w:hint="eastAsia"/>
        </w:rPr>
        <w:t>ア</w:t>
      </w:r>
      <w:r w:rsidR="001B076C" w:rsidRPr="003E4AD5">
        <w:rPr>
          <w:rFonts w:ascii="ＭＳ 明朝" w:eastAsia="ＭＳ 明朝" w:hAnsi="ＭＳ 明朝" w:hint="eastAsia"/>
        </w:rPr>
        <w:t xml:space="preserve">　</w:t>
      </w:r>
      <w:r w:rsidRPr="003E4AD5">
        <w:rPr>
          <w:rFonts w:ascii="ＭＳ 明朝" w:eastAsia="ＭＳ 明朝" w:hAnsi="ＭＳ 明朝" w:hint="eastAsia"/>
        </w:rPr>
        <w:t>改造・工事経費</w:t>
      </w:r>
    </w:p>
    <w:p w:rsidR="000D6BC0" w:rsidRPr="003E4AD5" w:rsidRDefault="000D6BC0" w:rsidP="001B076C">
      <w:pPr>
        <w:pStyle w:val="Default"/>
        <w:ind w:firstLineChars="400" w:firstLine="960"/>
        <w:rPr>
          <w:rFonts w:ascii="ＭＳ 明朝" w:eastAsia="ＭＳ 明朝" w:hAnsi="ＭＳ 明朝"/>
        </w:rPr>
      </w:pPr>
      <w:r w:rsidRPr="003E4AD5">
        <w:rPr>
          <w:rFonts w:ascii="ＭＳ 明朝" w:eastAsia="ＭＳ 明朝" w:hAnsi="ＭＳ 明朝" w:hint="eastAsia"/>
        </w:rPr>
        <w:t>施設の増改築や改造を行う工事経費は、原則認められ</w:t>
      </w:r>
      <w:r w:rsidR="00780627">
        <w:rPr>
          <w:rFonts w:ascii="ＭＳ 明朝" w:eastAsia="ＭＳ 明朝" w:hAnsi="ＭＳ 明朝" w:hint="eastAsia"/>
        </w:rPr>
        <w:t>ない</w:t>
      </w:r>
      <w:r w:rsidRPr="003E4AD5">
        <w:rPr>
          <w:rFonts w:ascii="ＭＳ 明朝" w:eastAsia="ＭＳ 明朝" w:hAnsi="ＭＳ 明朝" w:hint="eastAsia"/>
        </w:rPr>
        <w:t>。</w:t>
      </w:r>
    </w:p>
    <w:p w:rsidR="000D6BC0" w:rsidRPr="003E4AD5" w:rsidRDefault="000D6BC0" w:rsidP="001B076C">
      <w:pPr>
        <w:pStyle w:val="Default"/>
        <w:ind w:firstLineChars="200" w:firstLine="480"/>
        <w:rPr>
          <w:rFonts w:ascii="ＭＳ 明朝" w:eastAsia="ＭＳ 明朝" w:hAnsi="ＭＳ 明朝"/>
        </w:rPr>
      </w:pPr>
      <w:r w:rsidRPr="003E4AD5">
        <w:rPr>
          <w:rFonts w:ascii="ＭＳ 明朝" w:eastAsia="ＭＳ 明朝" w:hAnsi="ＭＳ 明朝" w:hint="eastAsia"/>
        </w:rPr>
        <w:t>イ</w:t>
      </w:r>
      <w:r w:rsidR="001B076C" w:rsidRPr="003E4AD5">
        <w:rPr>
          <w:rFonts w:ascii="ＭＳ 明朝" w:eastAsia="ＭＳ 明朝" w:hAnsi="ＭＳ 明朝" w:hint="eastAsia"/>
        </w:rPr>
        <w:t xml:space="preserve">　</w:t>
      </w:r>
      <w:r w:rsidRPr="003E4AD5">
        <w:rPr>
          <w:rFonts w:ascii="ＭＳ 明朝" w:eastAsia="ＭＳ 明朝" w:hAnsi="ＭＳ 明朝" w:hint="eastAsia"/>
        </w:rPr>
        <w:t>備品関係</w:t>
      </w:r>
    </w:p>
    <w:p w:rsidR="000D6BC0" w:rsidRPr="003E4AD5" w:rsidRDefault="000D6BC0" w:rsidP="001B076C">
      <w:pPr>
        <w:pStyle w:val="Default"/>
        <w:ind w:leftChars="300" w:left="630" w:firstLineChars="100" w:firstLine="240"/>
        <w:rPr>
          <w:rFonts w:ascii="ＭＳ 明朝" w:eastAsia="ＭＳ 明朝" w:hAnsi="ＭＳ 明朝"/>
        </w:rPr>
      </w:pPr>
      <w:r w:rsidRPr="003E4AD5">
        <w:rPr>
          <w:rFonts w:ascii="ＭＳ 明朝" w:eastAsia="ＭＳ 明朝" w:hAnsi="ＭＳ 明朝" w:hint="eastAsia"/>
        </w:rPr>
        <w:t>センターに不相応な高額な机や椅子等の家具類。フリースペースとしてソファーを検討する場合は、市に相談</w:t>
      </w:r>
      <w:r w:rsidR="00780627">
        <w:rPr>
          <w:rFonts w:ascii="ＭＳ 明朝" w:eastAsia="ＭＳ 明朝" w:hAnsi="ＭＳ 明朝" w:hint="eastAsia"/>
        </w:rPr>
        <w:t>すること</w:t>
      </w:r>
      <w:r w:rsidRPr="003E4AD5">
        <w:rPr>
          <w:rFonts w:ascii="ＭＳ 明朝" w:eastAsia="ＭＳ 明朝" w:hAnsi="ＭＳ 明朝" w:hint="eastAsia"/>
        </w:rPr>
        <w:t>。</w:t>
      </w:r>
    </w:p>
    <w:p w:rsidR="000D6BC0" w:rsidRPr="003E4AD5" w:rsidRDefault="000D6BC0" w:rsidP="001B076C">
      <w:pPr>
        <w:pStyle w:val="Default"/>
        <w:ind w:leftChars="300" w:left="630" w:firstLineChars="100" w:firstLine="240"/>
        <w:rPr>
          <w:rFonts w:ascii="ＭＳ 明朝" w:eastAsia="ＭＳ 明朝" w:hAnsi="ＭＳ 明朝"/>
        </w:rPr>
      </w:pPr>
      <w:r w:rsidRPr="003E4AD5">
        <w:rPr>
          <w:rFonts w:ascii="ＭＳ 明朝" w:eastAsia="ＭＳ 明朝" w:hAnsi="ＭＳ 明朝" w:hint="eastAsia"/>
        </w:rPr>
        <w:t>また、バイク</w:t>
      </w:r>
      <w:r w:rsidR="00974E0C">
        <w:rPr>
          <w:rFonts w:ascii="ＭＳ 明朝" w:eastAsia="ＭＳ 明朝" w:hAnsi="ＭＳ 明朝" w:hint="eastAsia"/>
        </w:rPr>
        <w:t>及び</w:t>
      </w:r>
      <w:r w:rsidRPr="003E4AD5">
        <w:rPr>
          <w:rFonts w:ascii="ＭＳ 明朝" w:eastAsia="ＭＳ 明朝" w:hAnsi="ＭＳ 明朝" w:hint="eastAsia"/>
        </w:rPr>
        <w:t>軽自動車</w:t>
      </w:r>
      <w:r w:rsidR="00974E0C">
        <w:rPr>
          <w:rFonts w:ascii="ＭＳ 明朝" w:eastAsia="ＭＳ 明朝" w:hAnsi="ＭＳ 明朝" w:hint="eastAsia"/>
        </w:rPr>
        <w:t>等</w:t>
      </w:r>
      <w:r w:rsidRPr="003E4AD5">
        <w:rPr>
          <w:rFonts w:ascii="ＭＳ 明朝" w:eastAsia="ＭＳ 明朝" w:hAnsi="ＭＳ 明朝" w:hint="eastAsia"/>
        </w:rPr>
        <w:t>のリース経費についても</w:t>
      </w:r>
      <w:r w:rsidR="00974E0C">
        <w:rPr>
          <w:rFonts w:ascii="ＭＳ 明朝" w:eastAsia="ＭＳ 明朝" w:hAnsi="ＭＳ 明朝" w:hint="eastAsia"/>
        </w:rPr>
        <w:t>、リース契約満了後無償譲渡等により資産の増加が見込まれるものは認めない</w:t>
      </w:r>
      <w:r w:rsidRPr="003E4AD5">
        <w:rPr>
          <w:rFonts w:ascii="ＭＳ 明朝" w:eastAsia="ＭＳ 明朝" w:hAnsi="ＭＳ 明朝" w:hint="eastAsia"/>
        </w:rPr>
        <w:t>。</w:t>
      </w:r>
    </w:p>
    <w:p w:rsidR="000D6BC0" w:rsidRPr="003E4AD5" w:rsidRDefault="000D6BC0" w:rsidP="001B076C">
      <w:pPr>
        <w:pStyle w:val="Default"/>
        <w:ind w:firstLineChars="200" w:firstLine="480"/>
        <w:rPr>
          <w:rFonts w:ascii="ＭＳ 明朝" w:eastAsia="ＭＳ 明朝" w:hAnsi="ＭＳ 明朝"/>
        </w:rPr>
      </w:pPr>
      <w:r w:rsidRPr="003E4AD5">
        <w:rPr>
          <w:rFonts w:ascii="ＭＳ 明朝" w:eastAsia="ＭＳ 明朝" w:hAnsi="ＭＳ 明朝" w:hint="eastAsia"/>
        </w:rPr>
        <w:t>ウ</w:t>
      </w:r>
      <w:r w:rsidR="001B076C" w:rsidRPr="003E4AD5">
        <w:rPr>
          <w:rFonts w:ascii="ＭＳ 明朝" w:eastAsia="ＭＳ 明朝" w:hAnsi="ＭＳ 明朝" w:hint="eastAsia"/>
        </w:rPr>
        <w:t xml:space="preserve">　</w:t>
      </w:r>
      <w:r w:rsidRPr="003E4AD5">
        <w:rPr>
          <w:rFonts w:ascii="ＭＳ 明朝" w:eastAsia="ＭＳ 明朝" w:hAnsi="ＭＳ 明朝" w:hint="eastAsia"/>
        </w:rPr>
        <w:t>食糧費</w:t>
      </w:r>
    </w:p>
    <w:p w:rsidR="000D6BC0" w:rsidRPr="003E4AD5" w:rsidRDefault="000D6BC0" w:rsidP="00780627">
      <w:pPr>
        <w:ind w:leftChars="300" w:left="630" w:firstLineChars="100" w:firstLine="240"/>
        <w:rPr>
          <w:rFonts w:ascii="ＭＳ 明朝" w:eastAsia="ＭＳ 明朝" w:hAnsi="ＭＳ 明朝"/>
          <w:sz w:val="24"/>
          <w:szCs w:val="24"/>
        </w:rPr>
      </w:pPr>
      <w:r w:rsidRPr="003E4AD5">
        <w:rPr>
          <w:rFonts w:ascii="ＭＳ 明朝" w:eastAsia="ＭＳ 明朝" w:hAnsi="ＭＳ 明朝" w:hint="eastAsia"/>
          <w:sz w:val="24"/>
          <w:szCs w:val="24"/>
        </w:rPr>
        <w:t>弁当代</w:t>
      </w:r>
      <w:r w:rsidR="00780627">
        <w:rPr>
          <w:rFonts w:ascii="ＭＳ 明朝" w:eastAsia="ＭＳ 明朝" w:hAnsi="ＭＳ 明朝" w:hint="eastAsia"/>
          <w:sz w:val="24"/>
          <w:szCs w:val="24"/>
        </w:rPr>
        <w:t>、</w:t>
      </w:r>
      <w:r w:rsidRPr="003E4AD5">
        <w:rPr>
          <w:rFonts w:ascii="ＭＳ 明朝" w:eastAsia="ＭＳ 明朝" w:hAnsi="ＭＳ 明朝" w:hint="eastAsia"/>
          <w:sz w:val="24"/>
          <w:szCs w:val="24"/>
        </w:rPr>
        <w:t>ミネラルウォーター</w:t>
      </w:r>
      <w:r w:rsidR="00780627">
        <w:rPr>
          <w:rFonts w:ascii="ＭＳ 明朝" w:eastAsia="ＭＳ 明朝" w:hAnsi="ＭＳ 明朝" w:hint="eastAsia"/>
          <w:sz w:val="24"/>
          <w:szCs w:val="24"/>
        </w:rPr>
        <w:t>及び</w:t>
      </w:r>
      <w:r w:rsidRPr="003E4AD5">
        <w:rPr>
          <w:rFonts w:ascii="ＭＳ 明朝" w:eastAsia="ＭＳ 明朝" w:hAnsi="ＭＳ 明朝" w:hint="eastAsia"/>
          <w:sz w:val="24"/>
          <w:szCs w:val="24"/>
        </w:rPr>
        <w:t>飲食を伴う行事の経費など</w:t>
      </w:r>
      <w:r w:rsidR="00780627">
        <w:rPr>
          <w:rFonts w:ascii="ＭＳ 明朝" w:eastAsia="ＭＳ 明朝" w:hAnsi="ＭＳ 明朝" w:hint="eastAsia"/>
          <w:sz w:val="24"/>
          <w:szCs w:val="24"/>
        </w:rPr>
        <w:t>は利用者が負担するものであるため認められない</w:t>
      </w:r>
    </w:p>
    <w:sectPr w:rsidR="000D6BC0" w:rsidRPr="003E4AD5" w:rsidSect="008D3FF7">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756" w:rsidRDefault="00D60756" w:rsidP="008B6B96">
      <w:r>
        <w:separator/>
      </w:r>
    </w:p>
  </w:endnote>
  <w:endnote w:type="continuationSeparator" w:id="0">
    <w:p w:rsidR="00D60756" w:rsidRDefault="00D60756" w:rsidP="008B6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756" w:rsidRDefault="00D60756" w:rsidP="008B6B96">
      <w:r>
        <w:separator/>
      </w:r>
    </w:p>
  </w:footnote>
  <w:footnote w:type="continuationSeparator" w:id="0">
    <w:p w:rsidR="00D60756" w:rsidRDefault="00D60756" w:rsidP="008B6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FF7" w:rsidRDefault="008D3FF7">
    <w:pPr>
      <w:pStyle w:val="a4"/>
    </w:pPr>
  </w:p>
  <w:p w:rsidR="008D3FF7" w:rsidRPr="003E4AD5" w:rsidRDefault="008D3FF7" w:rsidP="008D3FF7">
    <w:pPr>
      <w:pStyle w:val="a4"/>
      <w:jc w:val="right"/>
      <w:rPr>
        <w:rFonts w:ascii="ＭＳ 明朝" w:eastAsia="ＭＳ 明朝" w:hAnsi="ＭＳ 明朝"/>
      </w:rPr>
    </w:pPr>
    <w:r w:rsidRPr="003E4AD5">
      <w:rPr>
        <w:rFonts w:ascii="ＭＳ 明朝" w:eastAsia="ＭＳ 明朝" w:hAnsi="ＭＳ 明朝" w:hint="eastAsia"/>
      </w:rPr>
      <w:t>（別紙１）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BC0"/>
    <w:rsid w:val="000D6BC0"/>
    <w:rsid w:val="0017780D"/>
    <w:rsid w:val="001B076C"/>
    <w:rsid w:val="003E4AD5"/>
    <w:rsid w:val="00585CA0"/>
    <w:rsid w:val="005B143A"/>
    <w:rsid w:val="005F776C"/>
    <w:rsid w:val="00665915"/>
    <w:rsid w:val="00780627"/>
    <w:rsid w:val="008B6B96"/>
    <w:rsid w:val="008C6003"/>
    <w:rsid w:val="008D3FF7"/>
    <w:rsid w:val="00974E0C"/>
    <w:rsid w:val="00B618E3"/>
    <w:rsid w:val="00C06F8A"/>
    <w:rsid w:val="00CC5DFE"/>
    <w:rsid w:val="00D60756"/>
    <w:rsid w:val="00D76D1B"/>
    <w:rsid w:val="00F45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242086E"/>
  <w15:chartTrackingRefBased/>
  <w15:docId w15:val="{A6866E62-857C-426B-8055-6411BF5B4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D6BC0"/>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3">
    <w:name w:val="Table Grid"/>
    <w:basedOn w:val="a1"/>
    <w:uiPriority w:val="39"/>
    <w:rsid w:val="001B0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6B96"/>
    <w:pPr>
      <w:tabs>
        <w:tab w:val="center" w:pos="4252"/>
        <w:tab w:val="right" w:pos="8504"/>
      </w:tabs>
      <w:snapToGrid w:val="0"/>
    </w:pPr>
  </w:style>
  <w:style w:type="character" w:customStyle="1" w:styleId="a5">
    <w:name w:val="ヘッダー (文字)"/>
    <w:basedOn w:val="a0"/>
    <w:link w:val="a4"/>
    <w:uiPriority w:val="99"/>
    <w:rsid w:val="008B6B96"/>
  </w:style>
  <w:style w:type="paragraph" w:styleId="a6">
    <w:name w:val="footer"/>
    <w:basedOn w:val="a"/>
    <w:link w:val="a7"/>
    <w:uiPriority w:val="99"/>
    <w:unhideWhenUsed/>
    <w:rsid w:val="008B6B96"/>
    <w:pPr>
      <w:tabs>
        <w:tab w:val="center" w:pos="4252"/>
        <w:tab w:val="right" w:pos="8504"/>
      </w:tabs>
      <w:snapToGrid w:val="0"/>
    </w:pPr>
  </w:style>
  <w:style w:type="character" w:customStyle="1" w:styleId="a7">
    <w:name w:val="フッター (文字)"/>
    <w:basedOn w:val="a0"/>
    <w:link w:val="a6"/>
    <w:uiPriority w:val="99"/>
    <w:rsid w:val="008B6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302</Words>
  <Characters>1724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賢</dc:creator>
  <cp:keywords/>
  <dc:description/>
  <cp:lastModifiedBy>藤本　賢</cp:lastModifiedBy>
  <cp:revision>9</cp:revision>
  <dcterms:created xsi:type="dcterms:W3CDTF">2022-07-19T05:55:00Z</dcterms:created>
  <dcterms:modified xsi:type="dcterms:W3CDTF">2022-10-05T00:04:00Z</dcterms:modified>
</cp:coreProperties>
</file>