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81" w:rsidRDefault="00211CDC" w:rsidP="00401375">
      <w:pPr>
        <w:ind w:firstLineChars="100" w:firstLine="3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8255</wp:posOffset>
                </wp:positionV>
                <wp:extent cx="6203950" cy="406400"/>
                <wp:effectExtent l="0" t="0" r="6350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406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C81" w:rsidRPr="00030F5C" w:rsidRDefault="00ED5C81" w:rsidP="00C0267A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030F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災害時に</w:t>
                            </w:r>
                            <w:r w:rsidR="0090327C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おけるペットの</w:t>
                            </w:r>
                            <w:r w:rsidR="0090327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同伴</w:t>
                            </w:r>
                            <w:r w:rsidRPr="00030F5C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避難</w:t>
                            </w:r>
                            <w:r w:rsidR="001142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所</w:t>
                            </w:r>
                            <w:r w:rsidR="00FD3EB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の</w:t>
                            </w:r>
                            <w:r w:rsidR="00FD3EB1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開設</w:t>
                            </w:r>
                            <w:r w:rsidRPr="00030F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26" style="position:absolute;left:0;text-align:left;margin-left:-.35pt;margin-top:.65pt;width:488.5pt;height:3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:rsidR="00ED5C81" w:rsidRPr="00030F5C" w:rsidRDefault="00ED5C81" w:rsidP="00C0267A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030F5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災害時に</w:t>
                      </w:r>
                      <w:r w:rsidR="0090327C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おけるペットの</w:t>
                      </w:r>
                      <w:r w:rsidR="0090327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同伴</w:t>
                      </w:r>
                      <w:r w:rsidRPr="00030F5C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避難</w:t>
                      </w:r>
                      <w:r w:rsidR="00114279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所</w:t>
                      </w:r>
                      <w:r w:rsidR="00FD3EB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の</w:t>
                      </w:r>
                      <w:r w:rsidR="00FD3EB1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開設</w:t>
                      </w:r>
                      <w:r w:rsidRPr="00030F5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B0A94" w:rsidRDefault="009B0A94" w:rsidP="00CE14D1">
      <w:pPr>
        <w:rPr>
          <w:rFonts w:ascii="ＭＳ ゴシック" w:eastAsia="ＭＳ ゴシック" w:hAnsi="ＭＳ ゴシック" w:hint="eastAsia"/>
          <w:sz w:val="24"/>
        </w:rPr>
      </w:pPr>
    </w:p>
    <w:p w:rsidR="00401375" w:rsidRPr="00A527E7" w:rsidRDefault="00401375" w:rsidP="00317666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A527E7">
        <w:rPr>
          <w:rFonts w:ascii="ＭＳ ゴシック" w:eastAsia="ＭＳ ゴシック" w:hAnsi="ＭＳ ゴシック" w:hint="eastAsia"/>
          <w:sz w:val="24"/>
        </w:rPr>
        <w:t>上天草市では、</w:t>
      </w:r>
      <w:r w:rsidR="003B437F">
        <w:rPr>
          <w:rFonts w:ascii="ＭＳ ゴシック" w:eastAsia="ＭＳ ゴシック" w:hAnsi="ＭＳ ゴシック" w:hint="eastAsia"/>
          <w:sz w:val="24"/>
        </w:rPr>
        <w:t>災害時に避難所を開設する場合、飼い主とペットが安全に避難できるよう、</w:t>
      </w:r>
      <w:r w:rsidRPr="00A527E7">
        <w:rPr>
          <w:rFonts w:ascii="ＭＳ ゴシック" w:eastAsia="ＭＳ ゴシック" w:hAnsi="ＭＳ ゴシック" w:hint="eastAsia"/>
          <w:sz w:val="24"/>
        </w:rPr>
        <w:t>ペットの</w:t>
      </w:r>
      <w:r w:rsidR="0090327C">
        <w:rPr>
          <w:rFonts w:ascii="ＭＳ ゴシック" w:eastAsia="ＭＳ ゴシック" w:hAnsi="ＭＳ ゴシック" w:hint="eastAsia"/>
          <w:sz w:val="24"/>
        </w:rPr>
        <w:t>同伴避難所</w:t>
      </w:r>
      <w:r w:rsidR="00EE4306">
        <w:rPr>
          <w:rFonts w:ascii="ＭＳ ゴシック" w:eastAsia="ＭＳ ゴシック" w:hAnsi="ＭＳ ゴシック" w:hint="eastAsia"/>
          <w:sz w:val="24"/>
        </w:rPr>
        <w:t>（＝避難者とペットが同じスペースで過ごすこと）</w:t>
      </w:r>
      <w:r w:rsidR="00F81FC0" w:rsidRPr="00A527E7">
        <w:rPr>
          <w:rFonts w:ascii="ＭＳ ゴシック" w:eastAsia="ＭＳ ゴシック" w:hAnsi="ＭＳ ゴシック" w:hint="eastAsia"/>
          <w:sz w:val="24"/>
        </w:rPr>
        <w:t>を</w:t>
      </w:r>
      <w:r w:rsidR="00114279">
        <w:rPr>
          <w:rFonts w:ascii="ＭＳ ゴシック" w:eastAsia="ＭＳ ゴシック" w:hAnsi="ＭＳ ゴシック" w:hint="eastAsia"/>
          <w:sz w:val="24"/>
        </w:rPr>
        <w:t>開設しま</w:t>
      </w:r>
      <w:r w:rsidR="003B437F">
        <w:rPr>
          <w:rFonts w:ascii="ＭＳ ゴシック" w:eastAsia="ＭＳ ゴシック" w:hAnsi="ＭＳ ゴシック" w:hint="eastAsia"/>
          <w:sz w:val="24"/>
        </w:rPr>
        <w:t>す</w:t>
      </w:r>
      <w:r w:rsidR="00F81FC0" w:rsidRPr="00A527E7">
        <w:rPr>
          <w:rFonts w:ascii="ＭＳ ゴシック" w:eastAsia="ＭＳ ゴシック" w:hAnsi="ＭＳ ゴシック" w:hint="eastAsia"/>
          <w:sz w:val="24"/>
        </w:rPr>
        <w:t>。</w:t>
      </w:r>
    </w:p>
    <w:p w:rsidR="00C36C64" w:rsidRDefault="007C5DEB" w:rsidP="00317666">
      <w:pPr>
        <w:spacing w:line="3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4624594</wp:posOffset>
                </wp:positionH>
                <wp:positionV relativeFrom="paragraph">
                  <wp:posOffset>377797</wp:posOffset>
                </wp:positionV>
                <wp:extent cx="1423283" cy="1176793"/>
                <wp:effectExtent l="0" t="0" r="0" b="444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83" cy="1176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DEB" w:rsidRDefault="007C5DEB" w:rsidP="007C5DEB">
                            <w:pPr>
                              <w:jc w:val="center"/>
                            </w:pPr>
                            <w:r w:rsidRPr="007C5DEB">
                              <w:rPr>
                                <w:rFonts w:ascii="ＭＳ ゴシック" w:eastAsia="ＭＳ ゴシック" w:hAnsi="ＭＳ ゴシック"/>
                                <w:noProof/>
                                <w:sz w:val="24"/>
                              </w:rPr>
                              <w:drawing>
                                <wp:inline distT="0" distB="0" distL="0" distR="0" wp14:anchorId="38A5665C" wp14:editId="3C54A160">
                                  <wp:extent cx="1372203" cy="1070640"/>
                                  <wp:effectExtent l="0" t="0" r="0" b="0"/>
                                  <wp:docPr id="13" name="図 13" descr="C:\Users\0815\Desktop\画像\ibi-s-hinan-hinanjotaiiikukan-4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815\Desktop\画像\ibi-s-hinan-hinanjotaiiikukan-4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203" cy="107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7" style="position:absolute;left:0;text-align:left;margin-left:364.15pt;margin-top:29.75pt;width:112.05pt;height:9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" filled="f" stroked="f" strokeweight="1pt">
                <v:textbox>
                  <w:txbxContent>
                    <w:p w:rsidR="007C5DEB" w:rsidRDefault="007C5DEB" w:rsidP="007C5DEB">
                      <w:pPr>
                        <w:jc w:val="center"/>
                      </w:pPr>
                      <w:r w:rsidRPr="007C5DEB">
                        <w:rPr>
                          <w:rFonts w:ascii="ＭＳ ゴシック" w:eastAsia="ＭＳ ゴシック" w:hAnsi="ＭＳ ゴシック"/>
                          <w:noProof/>
                          <w:sz w:val="24"/>
                        </w:rPr>
                        <w:drawing>
                          <wp:inline distT="0" distB="0" distL="0" distR="0" wp14:anchorId="38A5665C" wp14:editId="3C54A160">
                            <wp:extent cx="1372203" cy="1070640"/>
                            <wp:effectExtent l="0" t="0" r="0" b="0"/>
                            <wp:docPr id="13" name="図 13" descr="C:\Users\0815\Desktop\画像\ibi-s-hinan-hinanjotaiiikukan-4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815\Desktop\画像\ibi-s-hinan-hinanjotaiiikukan-4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2203" cy="107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48C6" w:rsidRPr="00A527E7">
        <w:rPr>
          <w:rFonts w:ascii="ＭＳ ゴシック" w:eastAsia="ＭＳ ゴシック" w:hAnsi="ＭＳ ゴシック" w:hint="eastAsia"/>
          <w:sz w:val="24"/>
        </w:rPr>
        <w:t xml:space="preserve">　</w:t>
      </w:r>
      <w:r w:rsidR="006F7259" w:rsidRPr="00A527E7">
        <w:rPr>
          <w:rFonts w:ascii="ＭＳ ゴシック" w:eastAsia="ＭＳ ゴシック" w:hAnsi="ＭＳ ゴシック" w:hint="eastAsia"/>
          <w:sz w:val="24"/>
        </w:rPr>
        <w:t>なお、</w:t>
      </w:r>
      <w:r w:rsidR="0090327C">
        <w:rPr>
          <w:rFonts w:ascii="ＭＳ ゴシック" w:eastAsia="ＭＳ ゴシック" w:hAnsi="ＭＳ ゴシック" w:hint="eastAsia"/>
          <w:sz w:val="24"/>
        </w:rPr>
        <w:t>ペットと同伴</w:t>
      </w:r>
      <w:r w:rsidR="004447E1">
        <w:rPr>
          <w:rFonts w:ascii="ＭＳ ゴシック" w:eastAsia="ＭＳ ゴシック" w:hAnsi="ＭＳ ゴシック" w:hint="eastAsia"/>
          <w:sz w:val="24"/>
        </w:rPr>
        <w:t>避難をする飼い主は、</w:t>
      </w:r>
      <w:r w:rsidR="004C3EBD">
        <w:rPr>
          <w:rFonts w:ascii="ＭＳ ゴシック" w:eastAsia="ＭＳ ゴシック" w:hAnsi="ＭＳ ゴシック" w:hint="eastAsia"/>
          <w:sz w:val="24"/>
        </w:rPr>
        <w:t>以下</w:t>
      </w:r>
      <w:r w:rsidR="00633BC7">
        <w:rPr>
          <w:rFonts w:ascii="ＭＳ ゴシック" w:eastAsia="ＭＳ ゴシック" w:hAnsi="ＭＳ ゴシック" w:hint="eastAsia"/>
          <w:sz w:val="24"/>
        </w:rPr>
        <w:t>の</w:t>
      </w:r>
      <w:r w:rsidR="004447E1">
        <w:rPr>
          <w:rFonts w:ascii="ＭＳ ゴシック" w:eastAsia="ＭＳ ゴシック" w:hAnsi="ＭＳ ゴシック" w:hint="eastAsia"/>
          <w:sz w:val="24"/>
        </w:rPr>
        <w:t>受け入れる</w:t>
      </w:r>
      <w:r w:rsidR="0090327C">
        <w:rPr>
          <w:rFonts w:ascii="ＭＳ ゴシック" w:eastAsia="ＭＳ ゴシック" w:hAnsi="ＭＳ ゴシック" w:hint="eastAsia"/>
          <w:sz w:val="24"/>
        </w:rPr>
        <w:t>ルール</w:t>
      </w:r>
      <w:r w:rsidR="00633BC7">
        <w:rPr>
          <w:rFonts w:ascii="ＭＳ ゴシック" w:eastAsia="ＭＳ ゴシック" w:hAnsi="ＭＳ ゴシック" w:hint="eastAsia"/>
          <w:sz w:val="24"/>
        </w:rPr>
        <w:t>や注意事項</w:t>
      </w:r>
      <w:r w:rsidR="003D1713">
        <w:rPr>
          <w:rFonts w:ascii="ＭＳ ゴシック" w:eastAsia="ＭＳ ゴシック" w:hAnsi="ＭＳ ゴシック" w:hint="eastAsia"/>
          <w:sz w:val="24"/>
        </w:rPr>
        <w:t>など</w:t>
      </w:r>
      <w:r w:rsidR="004447E1">
        <w:rPr>
          <w:rFonts w:ascii="ＭＳ ゴシック" w:eastAsia="ＭＳ ゴシック" w:hAnsi="ＭＳ ゴシック" w:hint="eastAsia"/>
          <w:sz w:val="24"/>
        </w:rPr>
        <w:t>を</w:t>
      </w:r>
      <w:r w:rsidR="003D1713">
        <w:rPr>
          <w:rFonts w:ascii="ＭＳ ゴシック" w:eastAsia="ＭＳ ゴシック" w:hAnsi="ＭＳ ゴシック" w:hint="eastAsia"/>
          <w:sz w:val="24"/>
        </w:rPr>
        <w:t>ご確認のうえ</w:t>
      </w:r>
      <w:r w:rsidR="006F7259" w:rsidRPr="00A527E7">
        <w:rPr>
          <w:rFonts w:ascii="ＭＳ ゴシック" w:eastAsia="ＭＳ ゴシック" w:hAnsi="ＭＳ ゴシック" w:hint="eastAsia"/>
          <w:sz w:val="24"/>
        </w:rPr>
        <w:t>、</w:t>
      </w:r>
      <w:r w:rsidR="00633BC7">
        <w:rPr>
          <w:rFonts w:ascii="ＭＳ ゴシック" w:eastAsia="ＭＳ ゴシック" w:hAnsi="ＭＳ ゴシック" w:hint="eastAsia"/>
          <w:sz w:val="24"/>
        </w:rPr>
        <w:t>避難をお願いします。</w:t>
      </w:r>
    </w:p>
    <w:p w:rsidR="00C0267A" w:rsidRDefault="00C0267A" w:rsidP="00C0267A">
      <w:pPr>
        <w:spacing w:line="200" w:lineRule="exact"/>
        <w:rPr>
          <w:rFonts w:ascii="ＭＳ ゴシック" w:eastAsia="ＭＳ ゴシック" w:hAnsi="ＭＳ ゴシック" w:hint="eastAsia"/>
          <w:sz w:val="24"/>
        </w:rPr>
      </w:pPr>
    </w:p>
    <w:p w:rsidR="004447E1" w:rsidRDefault="00CE14D1" w:rsidP="00F24AC1">
      <w:pPr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１</w:t>
      </w:r>
      <w:r w:rsidR="004447E1" w:rsidRPr="007C5DEB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 xml:space="preserve">　</w:t>
      </w:r>
      <w:r w:rsidR="00C36C64" w:rsidRPr="007C5DEB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受け入れる</w:t>
      </w:r>
      <w:r w:rsidR="00ED28EE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ルール</w:t>
      </w:r>
      <w:r w:rsidR="003D1713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について</w:t>
      </w:r>
      <w:r w:rsidR="00C36C64" w:rsidRPr="007C5DEB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 xml:space="preserve">　</w:t>
      </w:r>
    </w:p>
    <w:p w:rsidR="00211CDC" w:rsidRPr="00C0267A" w:rsidRDefault="00C0267A" w:rsidP="00F24AC1">
      <w:pPr>
        <w:rPr>
          <w:rFonts w:ascii="ＭＳ ゴシック" w:eastAsia="ＭＳ ゴシック" w:hAnsi="ＭＳ ゴシック"/>
          <w:b/>
          <w:sz w:val="24"/>
          <w:szCs w:val="24"/>
          <w:u w:val="wave"/>
        </w:rPr>
      </w:pPr>
      <w:r w:rsidRPr="00C0267A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 xml:space="preserve">●　</w:t>
      </w:r>
      <w:r w:rsidR="00211CDC" w:rsidRPr="00C0267A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事前に予約が必要です。</w:t>
      </w:r>
    </w:p>
    <w:p w:rsidR="003A6147" w:rsidRDefault="00CE14D1" w:rsidP="00EE4306">
      <w:pPr>
        <w:rPr>
          <w:rFonts w:ascii="ＭＳ ゴシック" w:eastAsia="ＭＳ ゴシック" w:hAnsi="ＭＳ ゴシック"/>
          <w:sz w:val="24"/>
        </w:rPr>
      </w:pPr>
      <w:r w:rsidRPr="007C5DEB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31115</wp:posOffset>
            </wp:positionV>
            <wp:extent cx="1044575" cy="837565"/>
            <wp:effectExtent l="0" t="0" r="3175" b="635"/>
            <wp:wrapNone/>
            <wp:docPr id="12" name="図 12" descr="C:\Users\0815\Desktop\画像\hin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15\Desktop\画像\hina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67A">
        <w:rPr>
          <w:rFonts w:ascii="ＭＳ ゴシック" w:eastAsia="ＭＳ ゴシック" w:hAnsi="ＭＳ ゴシック" w:hint="eastAsia"/>
          <w:sz w:val="24"/>
        </w:rPr>
        <w:t xml:space="preserve">●　</w:t>
      </w:r>
      <w:r w:rsidR="00C36C64">
        <w:rPr>
          <w:rFonts w:ascii="ＭＳ ゴシック" w:eastAsia="ＭＳ ゴシック" w:hAnsi="ＭＳ ゴシック" w:hint="eastAsia"/>
          <w:sz w:val="24"/>
        </w:rPr>
        <w:t>ペットの種類</w:t>
      </w:r>
      <w:r w:rsidR="00C0267A">
        <w:rPr>
          <w:rFonts w:ascii="ＭＳ ゴシック" w:eastAsia="ＭＳ ゴシック" w:hAnsi="ＭＳ ゴシック" w:hint="eastAsia"/>
          <w:sz w:val="24"/>
        </w:rPr>
        <w:t xml:space="preserve">　</w:t>
      </w:r>
      <w:r w:rsidR="0083366D">
        <w:rPr>
          <w:rFonts w:ascii="ＭＳ ゴシック" w:eastAsia="ＭＳ ゴシック" w:hAnsi="ＭＳ ゴシック" w:hint="eastAsia"/>
          <w:sz w:val="24"/>
        </w:rPr>
        <w:t>家庭でペットとして飼育されている犬または猫</w:t>
      </w:r>
    </w:p>
    <w:p w:rsidR="00317666" w:rsidRDefault="00C0267A" w:rsidP="00317666">
      <w:pPr>
        <w:ind w:left="2693" w:hangingChars="1122" w:hanging="269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●　受入れの条件　</w:t>
      </w:r>
    </w:p>
    <w:p w:rsidR="00317666" w:rsidRDefault="00317666" w:rsidP="00317666">
      <w:pPr>
        <w:ind w:left="2693" w:hangingChars="1122" w:hanging="269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3366D">
        <w:rPr>
          <w:rFonts w:ascii="ＭＳ ゴシック" w:eastAsia="ＭＳ ゴシック" w:hAnsi="ＭＳ ゴシック" w:hint="eastAsia"/>
          <w:sz w:val="24"/>
        </w:rPr>
        <w:t>①</w:t>
      </w:r>
      <w:r w:rsidR="00C0267A">
        <w:rPr>
          <w:rFonts w:ascii="ＭＳ ゴシック" w:eastAsia="ＭＳ ゴシック" w:hAnsi="ＭＳ ゴシック" w:hint="eastAsia"/>
          <w:sz w:val="24"/>
        </w:rPr>
        <w:t xml:space="preserve">　</w:t>
      </w:r>
      <w:r w:rsidR="0083366D">
        <w:rPr>
          <w:rFonts w:ascii="ＭＳ ゴシック" w:eastAsia="ＭＳ ゴシック" w:hAnsi="ＭＳ ゴシック" w:hint="eastAsia"/>
          <w:sz w:val="24"/>
        </w:rPr>
        <w:t>犬は、市への登録と狂犬病予防注射を済ませていること。</w:t>
      </w:r>
    </w:p>
    <w:p w:rsidR="00317666" w:rsidRDefault="00317666" w:rsidP="00317666">
      <w:pPr>
        <w:ind w:left="2693" w:hangingChars="1122" w:hanging="269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B437F">
        <w:rPr>
          <w:rFonts w:ascii="ＭＳ ゴシック" w:eastAsia="ＭＳ ゴシック" w:hAnsi="ＭＳ ゴシック" w:hint="eastAsia"/>
          <w:sz w:val="24"/>
        </w:rPr>
        <w:t>②</w:t>
      </w:r>
      <w:r w:rsidR="00C0267A">
        <w:rPr>
          <w:rFonts w:ascii="ＭＳ ゴシック" w:eastAsia="ＭＳ ゴシック" w:hAnsi="ＭＳ ゴシック" w:hint="eastAsia"/>
          <w:sz w:val="24"/>
        </w:rPr>
        <w:t xml:space="preserve">　</w:t>
      </w:r>
      <w:r w:rsidR="003B437F">
        <w:rPr>
          <w:rFonts w:ascii="ＭＳ ゴシック" w:eastAsia="ＭＳ ゴシック" w:hAnsi="ＭＳ ゴシック" w:hint="eastAsia"/>
          <w:sz w:val="24"/>
        </w:rPr>
        <w:t>避難所では、屋内での飼育</w:t>
      </w:r>
      <w:r w:rsidR="0083366D">
        <w:rPr>
          <w:rFonts w:ascii="ＭＳ ゴシック" w:eastAsia="ＭＳ ゴシック" w:hAnsi="ＭＳ ゴシック" w:hint="eastAsia"/>
          <w:sz w:val="24"/>
        </w:rPr>
        <w:t>となるため、ケージやキャリーケースに入れること。</w:t>
      </w:r>
    </w:p>
    <w:p w:rsidR="00317666" w:rsidRDefault="00317666" w:rsidP="00317666">
      <w:pPr>
        <w:ind w:left="2693" w:hangingChars="1122" w:hanging="269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3366D">
        <w:rPr>
          <w:rFonts w:ascii="ＭＳ ゴシック" w:eastAsia="ＭＳ ゴシック" w:hAnsi="ＭＳ ゴシック" w:hint="eastAsia"/>
          <w:sz w:val="24"/>
        </w:rPr>
        <w:t>③</w:t>
      </w:r>
      <w:r w:rsidR="00C0267A">
        <w:rPr>
          <w:rFonts w:ascii="ＭＳ ゴシック" w:eastAsia="ＭＳ ゴシック" w:hAnsi="ＭＳ ゴシック" w:hint="eastAsia"/>
          <w:sz w:val="24"/>
        </w:rPr>
        <w:t xml:space="preserve">　</w:t>
      </w:r>
      <w:r w:rsidR="003B437F">
        <w:rPr>
          <w:rFonts w:ascii="ＭＳ ゴシック" w:eastAsia="ＭＳ ゴシック" w:hAnsi="ＭＳ ゴシック" w:hint="eastAsia"/>
          <w:sz w:val="24"/>
        </w:rPr>
        <w:t>ケージやエサなどの</w:t>
      </w:r>
      <w:r w:rsidR="0083366D">
        <w:rPr>
          <w:rFonts w:ascii="ＭＳ ゴシック" w:eastAsia="ＭＳ ゴシック" w:hAnsi="ＭＳ ゴシック" w:hint="eastAsia"/>
          <w:sz w:val="24"/>
        </w:rPr>
        <w:t>ペット</w:t>
      </w:r>
      <w:r w:rsidR="003B437F">
        <w:rPr>
          <w:rFonts w:ascii="ＭＳ ゴシック" w:eastAsia="ＭＳ ゴシック" w:hAnsi="ＭＳ ゴシック" w:hint="eastAsia"/>
          <w:sz w:val="24"/>
        </w:rPr>
        <w:t>用品は</w:t>
      </w:r>
      <w:r w:rsidR="00CE14D1">
        <w:rPr>
          <w:rFonts w:ascii="ＭＳ ゴシック" w:eastAsia="ＭＳ ゴシック" w:hAnsi="ＭＳ ゴシック" w:hint="eastAsia"/>
          <w:sz w:val="24"/>
        </w:rPr>
        <w:t>、</w:t>
      </w:r>
      <w:r w:rsidR="003B437F">
        <w:rPr>
          <w:rFonts w:ascii="ＭＳ ゴシック" w:eastAsia="ＭＳ ゴシック" w:hAnsi="ＭＳ ゴシック" w:hint="eastAsia"/>
          <w:sz w:val="24"/>
        </w:rPr>
        <w:t>飼い主が準備し、ペットの飼育は</w:t>
      </w:r>
      <w:r w:rsidR="00CE14D1">
        <w:rPr>
          <w:rFonts w:ascii="ＭＳ ゴシック" w:eastAsia="ＭＳ ゴシック" w:hAnsi="ＭＳ ゴシック" w:hint="eastAsia"/>
          <w:sz w:val="24"/>
        </w:rPr>
        <w:t>、</w:t>
      </w:r>
      <w:r w:rsidR="003B437F">
        <w:rPr>
          <w:rFonts w:ascii="ＭＳ ゴシック" w:eastAsia="ＭＳ ゴシック" w:hAnsi="ＭＳ ゴシック" w:hint="eastAsia"/>
          <w:sz w:val="24"/>
        </w:rPr>
        <w:t>飼い主が</w:t>
      </w:r>
      <w:r w:rsidR="0083366D">
        <w:rPr>
          <w:rFonts w:ascii="ＭＳ ゴシック" w:eastAsia="ＭＳ ゴシック" w:hAnsi="ＭＳ ゴシック" w:hint="eastAsia"/>
          <w:sz w:val="24"/>
        </w:rPr>
        <w:t>責任</w:t>
      </w:r>
    </w:p>
    <w:p w:rsidR="0083366D" w:rsidRDefault="00317666" w:rsidP="00317666">
      <w:pPr>
        <w:ind w:left="2693" w:hangingChars="1122" w:hanging="269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0267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118110</wp:posOffset>
                </wp:positionH>
                <wp:positionV relativeFrom="paragraph">
                  <wp:posOffset>231140</wp:posOffset>
                </wp:positionV>
                <wp:extent cx="5930900" cy="828675"/>
                <wp:effectExtent l="0" t="0" r="0" b="95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828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C81" w:rsidRDefault="005C28D5" w:rsidP="00C0267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＜避難に必要な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ペット用品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:rsidR="005C28D5" w:rsidRPr="005C28D5" w:rsidRDefault="005C28D5" w:rsidP="00C0267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フード</w:t>
                            </w:r>
                            <w:r w:rsidR="00FA7D8A">
                              <w:rPr>
                                <w:rFonts w:ascii="ＭＳ ゴシック" w:eastAsia="ＭＳ ゴシック" w:hAnsi="ＭＳ ゴシック"/>
                              </w:rPr>
                              <w:t>や水（数日分）、鑑札</w:t>
                            </w:r>
                            <w:r w:rsidR="00EB4929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EB4929">
                              <w:rPr>
                                <w:rFonts w:ascii="ＭＳ ゴシック" w:eastAsia="ＭＳ ゴシック" w:hAnsi="ＭＳ ゴシック"/>
                              </w:rPr>
                              <w:t>済票</w:t>
                            </w:r>
                            <w:r w:rsidR="00EB4929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 w:rsidR="00EB4929">
                              <w:rPr>
                                <w:rFonts w:ascii="ＭＳ ゴシック" w:eastAsia="ＭＳ ゴシック" w:hAnsi="ＭＳ ゴシック"/>
                              </w:rPr>
                              <w:t>リード</w:t>
                            </w:r>
                            <w:r w:rsidR="00EB4929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EB4929">
                              <w:rPr>
                                <w:rFonts w:ascii="ＭＳ ゴシック" w:eastAsia="ＭＳ ゴシック" w:hAnsi="ＭＳ ゴシック"/>
                              </w:rPr>
                              <w:t>犬の場合）</w:t>
                            </w:r>
                            <w:r w:rsidR="00EB4929">
                              <w:rPr>
                                <w:rFonts w:ascii="ＭＳ ゴシック" w:eastAsia="ＭＳ ゴシック" w:hAnsi="ＭＳ ゴシック" w:hint="eastAsia"/>
                              </w:rPr>
                              <w:t>、首輪や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迷子札</w:t>
                            </w:r>
                            <w:r w:rsidR="00EB4929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EB4929">
                              <w:rPr>
                                <w:rFonts w:ascii="ＭＳ ゴシック" w:eastAsia="ＭＳ ゴシック" w:hAnsi="ＭＳ ゴシック"/>
                              </w:rPr>
                              <w:t>猫の場合）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、ケージ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、ペットシーツ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、ビニール袋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食器、タオル、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毛布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排泄物の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処理用具、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、療養食、治療記録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8" style="position:absolute;left:0;text-align:left;margin-left:9.3pt;margin-top:18.2pt;width:467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" fillcolor="#e2efd9 [665]" stroked="f" strokeweight=".5pt">
                <v:textbox>
                  <w:txbxContent>
                    <w:p w:rsidR="00ED5C81" w:rsidRDefault="005C28D5" w:rsidP="00C0267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＜避難に必要な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ペット用品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  <w:p w:rsidR="005C28D5" w:rsidRPr="005C28D5" w:rsidRDefault="005C28D5" w:rsidP="00C0267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フード</w:t>
                      </w:r>
                      <w:r w:rsidR="00FA7D8A">
                        <w:rPr>
                          <w:rFonts w:ascii="ＭＳ ゴシック" w:eastAsia="ＭＳ ゴシック" w:hAnsi="ＭＳ ゴシック"/>
                        </w:rPr>
                        <w:t>や水（数日分）、鑑札</w:t>
                      </w:r>
                      <w:r w:rsidR="00EB4929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EB4929">
                        <w:rPr>
                          <w:rFonts w:ascii="ＭＳ ゴシック" w:eastAsia="ＭＳ ゴシック" w:hAnsi="ＭＳ ゴシック"/>
                        </w:rPr>
                        <w:t>済票</w:t>
                      </w:r>
                      <w:r w:rsidR="00EB4929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 w:rsidR="00EB4929">
                        <w:rPr>
                          <w:rFonts w:ascii="ＭＳ ゴシック" w:eastAsia="ＭＳ ゴシック" w:hAnsi="ＭＳ ゴシック"/>
                        </w:rPr>
                        <w:t>リード</w:t>
                      </w:r>
                      <w:r w:rsidR="00EB4929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EB4929">
                        <w:rPr>
                          <w:rFonts w:ascii="ＭＳ ゴシック" w:eastAsia="ＭＳ ゴシック" w:hAnsi="ＭＳ ゴシック"/>
                        </w:rPr>
                        <w:t>犬の場合）</w:t>
                      </w:r>
                      <w:r w:rsidR="00EB4929">
                        <w:rPr>
                          <w:rFonts w:ascii="ＭＳ ゴシック" w:eastAsia="ＭＳ ゴシック" w:hAnsi="ＭＳ ゴシック" w:hint="eastAsia"/>
                        </w:rPr>
                        <w:t>、首輪や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迷子札</w:t>
                      </w:r>
                      <w:r w:rsidR="00EB4929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EB4929">
                        <w:rPr>
                          <w:rFonts w:ascii="ＭＳ ゴシック" w:eastAsia="ＭＳ ゴシック" w:hAnsi="ＭＳ ゴシック"/>
                        </w:rPr>
                        <w:t>猫の場合）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、ケージ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、ペットシーツ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、ビニール袋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食器、タオル、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毛布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排泄物の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処理用具、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薬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、療養食、治療記録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267A">
        <w:rPr>
          <w:rFonts w:ascii="ＭＳ ゴシック" w:eastAsia="ＭＳ ゴシック" w:hAnsi="ＭＳ ゴシック" w:hint="eastAsia"/>
          <w:sz w:val="24"/>
        </w:rPr>
        <w:t xml:space="preserve">　</w:t>
      </w:r>
      <w:r w:rsidR="0083366D">
        <w:rPr>
          <w:rFonts w:ascii="ＭＳ ゴシック" w:eastAsia="ＭＳ ゴシック" w:hAnsi="ＭＳ ゴシック" w:hint="eastAsia"/>
          <w:sz w:val="24"/>
        </w:rPr>
        <w:t>を持って</w:t>
      </w:r>
      <w:r w:rsidR="003B437F">
        <w:rPr>
          <w:rFonts w:ascii="ＭＳ ゴシック" w:eastAsia="ＭＳ ゴシック" w:hAnsi="ＭＳ ゴシック" w:hint="eastAsia"/>
          <w:sz w:val="24"/>
        </w:rPr>
        <w:t>管理する</w:t>
      </w:r>
      <w:r w:rsidR="0083366D">
        <w:rPr>
          <w:rFonts w:ascii="ＭＳ ゴシック" w:eastAsia="ＭＳ ゴシック" w:hAnsi="ＭＳ ゴシック" w:hint="eastAsia"/>
          <w:sz w:val="24"/>
        </w:rPr>
        <w:t>こと。</w:t>
      </w:r>
    </w:p>
    <w:p w:rsidR="00CE14D1" w:rsidRDefault="00CE14D1" w:rsidP="00CE14D1">
      <w:pPr>
        <w:ind w:leftChars="100" w:left="2663" w:hangingChars="1022" w:hanging="2453"/>
        <w:rPr>
          <w:rFonts w:ascii="ＭＳ ゴシック" w:eastAsia="ＭＳ ゴシック" w:hAnsi="ＭＳ ゴシック"/>
          <w:sz w:val="24"/>
        </w:rPr>
      </w:pPr>
    </w:p>
    <w:p w:rsidR="00ED5C81" w:rsidRDefault="00ED5C81" w:rsidP="00C36C64">
      <w:pPr>
        <w:ind w:leftChars="114" w:left="424" w:hangingChars="77" w:hanging="185"/>
        <w:rPr>
          <w:rFonts w:ascii="ＭＳ ゴシック" w:eastAsia="ＭＳ ゴシック" w:hAnsi="ＭＳ ゴシック"/>
          <w:sz w:val="24"/>
        </w:rPr>
      </w:pPr>
    </w:p>
    <w:p w:rsidR="005C28D5" w:rsidRDefault="005C28D5" w:rsidP="00C36C64">
      <w:pPr>
        <w:ind w:leftChars="114" w:left="424" w:hangingChars="77" w:hanging="185"/>
        <w:rPr>
          <w:rFonts w:ascii="ＭＳ ゴシック" w:eastAsia="ＭＳ ゴシック" w:hAnsi="ＭＳ ゴシック"/>
          <w:sz w:val="24"/>
        </w:rPr>
      </w:pPr>
    </w:p>
    <w:p w:rsidR="00AD136F" w:rsidRDefault="00AD136F" w:rsidP="00C0267A">
      <w:pPr>
        <w:spacing w:line="240" w:lineRule="exact"/>
        <w:ind w:leftChars="114" w:left="239"/>
        <w:rPr>
          <w:rFonts w:ascii="ＭＳ ゴシック" w:eastAsia="ＭＳ ゴシック" w:hAnsi="ＭＳ ゴシック"/>
          <w:sz w:val="24"/>
        </w:rPr>
      </w:pPr>
    </w:p>
    <w:p w:rsidR="003B437F" w:rsidRDefault="00C36C64" w:rsidP="00C0267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C0267A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基本的なしつけ（無駄吠えしない、飼い主の指示に従うなど）ができ</w:t>
      </w:r>
      <w:r w:rsidR="007C5DEB">
        <w:rPr>
          <w:rFonts w:ascii="ＭＳ ゴシック" w:eastAsia="ＭＳ ゴシック" w:hAnsi="ＭＳ ゴシック" w:hint="eastAsia"/>
          <w:sz w:val="24"/>
        </w:rPr>
        <w:t>て</w:t>
      </w:r>
      <w:r>
        <w:rPr>
          <w:rFonts w:ascii="ＭＳ ゴシック" w:eastAsia="ＭＳ ゴシック" w:hAnsi="ＭＳ ゴシック" w:hint="eastAsia"/>
          <w:sz w:val="24"/>
        </w:rPr>
        <w:t>いること。</w:t>
      </w:r>
    </w:p>
    <w:p w:rsidR="00C0267A" w:rsidRDefault="00C0267A" w:rsidP="00C0267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⑤　原則として、簡易テント1張りに1世帯と</w:t>
      </w:r>
      <w:r w:rsidR="006360D2">
        <w:rPr>
          <w:rFonts w:ascii="ＭＳ ゴシック" w:eastAsia="ＭＳ ゴシック" w:hAnsi="ＭＳ ゴシック" w:hint="eastAsia"/>
          <w:sz w:val="24"/>
        </w:rPr>
        <w:t>します</w:t>
      </w:r>
      <w:r>
        <w:rPr>
          <w:rFonts w:ascii="ＭＳ ゴシック" w:eastAsia="ＭＳ ゴシック" w:hAnsi="ＭＳ ゴシック" w:hint="eastAsia"/>
          <w:sz w:val="24"/>
        </w:rPr>
        <w:t>。（簡易テント：2人用、</w:t>
      </w:r>
      <w:r>
        <w:rPr>
          <w:rFonts w:ascii="ＭＳ ゴシック" w:eastAsia="ＭＳ ゴシック" w:hAnsi="ＭＳ ゴシック" w:hint="eastAsia"/>
          <w:sz w:val="24"/>
        </w:rPr>
        <w:t>2m×2m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C0267A" w:rsidRPr="00C0267A" w:rsidRDefault="00C0267A" w:rsidP="00C0267A">
      <w:pPr>
        <w:spacing w:line="200" w:lineRule="exact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CE14D1" w:rsidRPr="007C5DEB" w:rsidRDefault="00C47CFA" w:rsidP="00CE14D1">
      <w:pPr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２</w:t>
      </w:r>
      <w:r w:rsidR="00CE14D1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 xml:space="preserve">　ペットの同伴</w:t>
      </w:r>
      <w:r w:rsidR="00CE14D1" w:rsidRPr="007C5DEB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避難所開設場所</w:t>
      </w:r>
      <w:r w:rsidR="00090F2D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と</w:t>
      </w:r>
      <w:r w:rsidR="003D1713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周知方法について</w:t>
      </w:r>
      <w:r w:rsidR="00CE14D1" w:rsidRPr="007C5DEB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 xml:space="preserve">　</w:t>
      </w:r>
    </w:p>
    <w:p w:rsidR="00090F2D" w:rsidRDefault="00C0267A" w:rsidP="00C47CF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●　</w:t>
      </w:r>
      <w:r w:rsidR="00090F2D">
        <w:rPr>
          <w:rFonts w:ascii="ＭＳ ゴシック" w:eastAsia="ＭＳ ゴシック" w:hAnsi="ＭＳ ゴシック" w:hint="eastAsia"/>
          <w:sz w:val="24"/>
        </w:rPr>
        <w:t>ペットの同伴避難所の開設場所</w:t>
      </w:r>
    </w:p>
    <w:p w:rsidR="00090F2D" w:rsidRDefault="00090F2D" w:rsidP="00C47CF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0267A">
        <w:rPr>
          <w:rFonts w:ascii="ＭＳ ゴシック" w:eastAsia="ＭＳ ゴシック" w:hAnsi="ＭＳ ゴシック" w:hint="eastAsia"/>
          <w:sz w:val="24"/>
        </w:rPr>
        <w:t xml:space="preserve">・　</w:t>
      </w:r>
      <w:r>
        <w:rPr>
          <w:rFonts w:ascii="ＭＳ ゴシック" w:eastAsia="ＭＳ ゴシック" w:hAnsi="ＭＳ ゴシック" w:hint="eastAsia"/>
          <w:sz w:val="24"/>
        </w:rPr>
        <w:t>阿村地区交流センター　（住所）上天草市松島町阿村</w:t>
      </w:r>
      <w:r w:rsidR="00317666">
        <w:rPr>
          <w:rFonts w:ascii="ＭＳ ゴシック" w:eastAsia="ＭＳ ゴシック" w:hAnsi="ＭＳ ゴシック" w:hint="eastAsia"/>
          <w:sz w:val="24"/>
        </w:rPr>
        <w:t>841-2</w:t>
      </w:r>
    </w:p>
    <w:p w:rsidR="00EA7D0F" w:rsidRPr="00090F2D" w:rsidRDefault="00EA7D0F" w:rsidP="00EA7D0F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C0267A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（</w:t>
      </w:r>
      <w:r w:rsidRPr="00C0267A">
        <w:rPr>
          <w:rFonts w:ascii="ＭＳ ゴシック" w:eastAsia="ＭＳ ゴシック" w:hAnsi="ＭＳ ゴシック" w:hint="eastAsia"/>
          <w:spacing w:val="60"/>
          <w:kern w:val="0"/>
          <w:sz w:val="24"/>
          <w:fitText w:val="480" w:id="-1451006720"/>
        </w:rPr>
        <w:t>TE</w:t>
      </w:r>
      <w:r w:rsidRPr="00C0267A">
        <w:rPr>
          <w:rFonts w:ascii="ＭＳ ゴシック" w:eastAsia="ＭＳ ゴシック" w:hAnsi="ＭＳ ゴシック" w:hint="eastAsia"/>
          <w:kern w:val="0"/>
          <w:sz w:val="24"/>
          <w:fitText w:val="480" w:id="-1451006720"/>
        </w:rPr>
        <w:t>L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317666">
        <w:rPr>
          <w:rFonts w:ascii="ＭＳ ゴシック" w:eastAsia="ＭＳ ゴシック" w:hAnsi="ＭＳ ゴシック" w:hint="eastAsia"/>
          <w:sz w:val="24"/>
        </w:rPr>
        <w:t>0969-56-0031</w:t>
      </w:r>
    </w:p>
    <w:p w:rsidR="00C47CFA" w:rsidRDefault="00C0267A" w:rsidP="00C47CF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●　</w:t>
      </w:r>
      <w:r w:rsidR="00EA7D0F">
        <w:rPr>
          <w:rFonts w:ascii="ＭＳ ゴシック" w:eastAsia="ＭＳ ゴシック" w:hAnsi="ＭＳ ゴシック" w:hint="eastAsia"/>
          <w:sz w:val="24"/>
        </w:rPr>
        <w:t>開設時間について</w:t>
      </w:r>
      <w:r w:rsidR="00C47CFA">
        <w:rPr>
          <w:rFonts w:ascii="ＭＳ ゴシック" w:eastAsia="ＭＳ ゴシック" w:hAnsi="ＭＳ ゴシック" w:hint="eastAsia"/>
          <w:sz w:val="24"/>
        </w:rPr>
        <w:t>は、市の防災行政無線やホームページなどでお知らせします。</w:t>
      </w:r>
    </w:p>
    <w:p w:rsidR="00C47CFA" w:rsidRPr="00C47CFA" w:rsidRDefault="00C47CFA" w:rsidP="00C0267A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:rsidR="00C36C64" w:rsidRPr="00C47CFA" w:rsidRDefault="00C36C64" w:rsidP="00C36C64">
      <w:pPr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7C5DEB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３　注意事項</w:t>
      </w:r>
      <w:r w:rsidR="007C5DEB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 xml:space="preserve">　</w:t>
      </w:r>
    </w:p>
    <w:p w:rsidR="00C36C64" w:rsidRDefault="00C0267A" w:rsidP="00C36C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●　</w:t>
      </w:r>
      <w:r w:rsidR="00C36C64">
        <w:rPr>
          <w:rFonts w:ascii="ＭＳ ゴシック" w:eastAsia="ＭＳ ゴシック" w:hAnsi="ＭＳ ゴシック" w:hint="eastAsia"/>
          <w:sz w:val="24"/>
        </w:rPr>
        <w:t>避難所内での事故等は、市では責任を負いかねますのでご了承ください。</w:t>
      </w:r>
    </w:p>
    <w:p w:rsidR="00EA7D0F" w:rsidRDefault="00C0267A" w:rsidP="00C36C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17666">
        <w:rPr>
          <w:rFonts w:ascii="ＭＳ ゴシック" w:eastAsia="ＭＳ ゴシック" w:hAnsi="ＭＳ ゴシック" w:hint="eastAsia"/>
          <w:sz w:val="24"/>
        </w:rPr>
        <w:t>避難所の受け入れ人数に限りがありますので、予め予約</w:t>
      </w:r>
      <w:r>
        <w:rPr>
          <w:rFonts w:ascii="ＭＳ ゴシック" w:eastAsia="ＭＳ ゴシック" w:hAnsi="ＭＳ ゴシック" w:hint="eastAsia"/>
          <w:sz w:val="24"/>
        </w:rPr>
        <w:t>をお願いします。</w:t>
      </w:r>
    </w:p>
    <w:p w:rsidR="00317666" w:rsidRDefault="00317666" w:rsidP="00C36C64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・　予約電話番号：（0969）56-0031</w:t>
      </w:r>
    </w:p>
    <w:p w:rsidR="00C36C64" w:rsidRDefault="00C0267A" w:rsidP="00EB492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36C64">
        <w:rPr>
          <w:rFonts w:ascii="ＭＳ ゴシック" w:eastAsia="ＭＳ ゴシック" w:hAnsi="ＭＳ ゴシック" w:hint="eastAsia"/>
          <w:sz w:val="24"/>
        </w:rPr>
        <w:t>ペットの体調が悪くなった場合は、かかりつけの動物病院に連絡をしてください。</w:t>
      </w:r>
    </w:p>
    <w:p w:rsidR="00C0267A" w:rsidRDefault="00C0267A" w:rsidP="00C47CFA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B4929">
        <w:rPr>
          <w:rFonts w:ascii="ＭＳ ゴシック" w:eastAsia="ＭＳ ゴシック" w:hAnsi="ＭＳ ゴシック" w:hint="eastAsia"/>
          <w:sz w:val="24"/>
        </w:rPr>
        <w:t>一般の避難所と同様</w:t>
      </w:r>
      <w:r w:rsidR="00C47CFA">
        <w:rPr>
          <w:rFonts w:ascii="ＭＳ ゴシック" w:eastAsia="ＭＳ ゴシック" w:hAnsi="ＭＳ ゴシック" w:hint="eastAsia"/>
          <w:sz w:val="24"/>
        </w:rPr>
        <w:t>、</w:t>
      </w:r>
      <w:r w:rsidR="00EB4929">
        <w:rPr>
          <w:rFonts w:ascii="ＭＳ ゴシック" w:eastAsia="ＭＳ ゴシック" w:hAnsi="ＭＳ ゴシック" w:hint="eastAsia"/>
          <w:sz w:val="24"/>
        </w:rPr>
        <w:t>避難する人はマスクを必ず着用し、飲料水、食料品、タオルケッ</w:t>
      </w:r>
    </w:p>
    <w:p w:rsidR="0090327C" w:rsidRDefault="00C0267A" w:rsidP="00C47CFA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B4929">
        <w:rPr>
          <w:rFonts w:ascii="ＭＳ ゴシック" w:eastAsia="ＭＳ ゴシック" w:hAnsi="ＭＳ ゴシック" w:hint="eastAsia"/>
          <w:sz w:val="24"/>
        </w:rPr>
        <w:t>トなどを持参してください。</w:t>
      </w:r>
    </w:p>
    <w:p w:rsidR="00C0267A" w:rsidRDefault="00C0267A" w:rsidP="003D171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47CFA">
        <w:rPr>
          <w:rFonts w:ascii="ＭＳ ゴシック" w:eastAsia="ＭＳ ゴシック" w:hAnsi="ＭＳ ゴシック" w:hint="eastAsia"/>
          <w:sz w:val="24"/>
        </w:rPr>
        <w:t>新型コロナウイルス感染症</w:t>
      </w:r>
      <w:r w:rsidR="00633BC7">
        <w:rPr>
          <w:rFonts w:ascii="ＭＳ ゴシック" w:eastAsia="ＭＳ ゴシック" w:hAnsi="ＭＳ ゴシック" w:hint="eastAsia"/>
          <w:sz w:val="24"/>
        </w:rPr>
        <w:t>予防対策として、自宅で事前に検温を行い、発熱等（</w:t>
      </w:r>
      <w:r>
        <w:rPr>
          <w:rFonts w:ascii="ＭＳ ゴシック" w:eastAsia="ＭＳ ゴシック" w:hAnsi="ＭＳ ゴシック" w:hint="eastAsia"/>
          <w:sz w:val="24"/>
        </w:rPr>
        <w:t>37.5</w:t>
      </w:r>
      <w:r w:rsidR="00EE4306">
        <w:rPr>
          <w:rFonts w:ascii="ＭＳ ゴシック" w:eastAsia="ＭＳ ゴシック" w:hAnsi="ＭＳ ゴシック" w:hint="eastAsia"/>
          <w:sz w:val="24"/>
        </w:rPr>
        <w:t>度</w:t>
      </w:r>
    </w:p>
    <w:p w:rsidR="00C0267A" w:rsidRDefault="00C0267A" w:rsidP="003D171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E4306">
        <w:rPr>
          <w:rFonts w:ascii="ＭＳ ゴシック" w:eastAsia="ＭＳ ゴシック" w:hAnsi="ＭＳ ゴシック" w:hint="eastAsia"/>
          <w:sz w:val="24"/>
        </w:rPr>
        <w:t>以上</w:t>
      </w:r>
      <w:r w:rsidR="00633BC7">
        <w:rPr>
          <w:rFonts w:ascii="ＭＳ ゴシック" w:eastAsia="ＭＳ ゴシック" w:hAnsi="ＭＳ ゴシック" w:hint="eastAsia"/>
          <w:sz w:val="24"/>
        </w:rPr>
        <w:t>）の症状がある方や新型コロナウイルス感染症</w:t>
      </w:r>
      <w:r w:rsidR="003D1713">
        <w:rPr>
          <w:rFonts w:ascii="ＭＳ ゴシック" w:eastAsia="ＭＳ ゴシック" w:hAnsi="ＭＳ ゴシック" w:hint="eastAsia"/>
          <w:sz w:val="24"/>
        </w:rPr>
        <w:t>の感染が疑われる方については、避難</w:t>
      </w:r>
    </w:p>
    <w:p w:rsidR="007D75D8" w:rsidRDefault="00C0267A" w:rsidP="003D171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D1713">
        <w:rPr>
          <w:rFonts w:ascii="ＭＳ ゴシック" w:eastAsia="ＭＳ ゴシック" w:hAnsi="ＭＳ ゴシック" w:hint="eastAsia"/>
          <w:sz w:val="24"/>
        </w:rPr>
        <w:t>所への避難を控え、安全な</w:t>
      </w:r>
      <w:r w:rsidR="00211CDC">
        <w:rPr>
          <w:rFonts w:ascii="ＭＳ ゴシック" w:eastAsia="ＭＳ ゴシック" w:hAnsi="ＭＳ ゴシック" w:hint="eastAsia"/>
          <w:sz w:val="24"/>
        </w:rPr>
        <w:t>親族</w:t>
      </w:r>
      <w:r w:rsidR="003D1713">
        <w:rPr>
          <w:rFonts w:ascii="ＭＳ ゴシック" w:eastAsia="ＭＳ ゴシック" w:hAnsi="ＭＳ ゴシック" w:hint="eastAsia"/>
          <w:sz w:val="24"/>
        </w:rPr>
        <w:t>・知人宅への避難をお願いします。</w:t>
      </w:r>
    </w:p>
    <w:p w:rsidR="00EE4306" w:rsidRDefault="00EE4306" w:rsidP="00EE4306">
      <w:pPr>
        <w:rPr>
          <w:rFonts w:ascii="ＭＳ ゴシック" w:eastAsia="ＭＳ ゴシック" w:hAnsi="ＭＳ ゴシック"/>
          <w:sz w:val="24"/>
        </w:rPr>
      </w:pPr>
    </w:p>
    <w:p w:rsidR="00C0267A" w:rsidRDefault="00C0267A" w:rsidP="00EE4306">
      <w:pPr>
        <w:rPr>
          <w:rFonts w:ascii="ＭＳ ゴシック" w:eastAsia="ＭＳ ゴシック" w:hAnsi="ＭＳ ゴシック" w:hint="eastAsia"/>
          <w:sz w:val="24"/>
        </w:rPr>
      </w:pPr>
    </w:p>
    <w:p w:rsidR="00ED5C81" w:rsidRDefault="00ED5C81" w:rsidP="00030F5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≪問合せ先　上天草市役所　</w:t>
      </w:r>
      <w:r w:rsidR="003D1713">
        <w:rPr>
          <w:rFonts w:ascii="ＭＳ ゴシック" w:eastAsia="ＭＳ ゴシック" w:hAnsi="ＭＳ ゴシック" w:hint="eastAsia"/>
          <w:sz w:val="24"/>
        </w:rPr>
        <w:t xml:space="preserve">健康福祉部福祉課　</w:t>
      </w:r>
      <w:r w:rsidR="00211CDC">
        <w:rPr>
          <w:rFonts w:ascii="ＭＳ ゴシック" w:eastAsia="ＭＳ ゴシック" w:hAnsi="ＭＳ ゴシック" w:hint="eastAsia"/>
          <w:sz w:val="24"/>
        </w:rPr>
        <w:t>福祉政策室</w:t>
      </w:r>
      <w:r>
        <w:rPr>
          <w:rFonts w:ascii="ＭＳ ゴシック" w:eastAsia="ＭＳ ゴシック" w:hAnsi="ＭＳ ゴシック" w:hint="eastAsia"/>
          <w:sz w:val="24"/>
        </w:rPr>
        <w:t xml:space="preserve">　TEL:</w:t>
      </w:r>
      <w:r w:rsidR="00211CDC">
        <w:rPr>
          <w:rFonts w:ascii="ＭＳ ゴシック" w:eastAsia="ＭＳ ゴシック" w:hAnsi="ＭＳ ゴシック" w:hint="eastAsia"/>
          <w:sz w:val="24"/>
        </w:rPr>
        <w:t>0969-28-3381</w:t>
      </w:r>
      <w:r>
        <w:rPr>
          <w:rFonts w:ascii="ＭＳ ゴシック" w:eastAsia="ＭＳ ゴシック" w:hAnsi="ＭＳ ゴシック" w:hint="eastAsia"/>
          <w:sz w:val="24"/>
        </w:rPr>
        <w:t>≫</w:t>
      </w:r>
    </w:p>
    <w:sectPr w:rsidR="00ED5C81" w:rsidSect="00EA7D0F">
      <w:pgSz w:w="11906" w:h="16838" w:code="9"/>
      <w:pgMar w:top="1077" w:right="1077" w:bottom="1077" w:left="1077" w:header="851" w:footer="624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FC" w:rsidRDefault="005E4EFC" w:rsidP="0036520D">
      <w:r>
        <w:separator/>
      </w:r>
    </w:p>
  </w:endnote>
  <w:endnote w:type="continuationSeparator" w:id="0">
    <w:p w:rsidR="005E4EFC" w:rsidRDefault="005E4EFC" w:rsidP="0036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FC" w:rsidRDefault="005E4EFC" w:rsidP="0036520D">
      <w:r>
        <w:separator/>
      </w:r>
    </w:p>
  </w:footnote>
  <w:footnote w:type="continuationSeparator" w:id="0">
    <w:p w:rsidR="005E4EFC" w:rsidRDefault="005E4EFC" w:rsidP="0036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4"/>
    <w:rsid w:val="00030F5C"/>
    <w:rsid w:val="00090F2D"/>
    <w:rsid w:val="00114279"/>
    <w:rsid w:val="00211CDC"/>
    <w:rsid w:val="00317666"/>
    <w:rsid w:val="0036520D"/>
    <w:rsid w:val="00395B52"/>
    <w:rsid w:val="003A6147"/>
    <w:rsid w:val="003B437F"/>
    <w:rsid w:val="003D1713"/>
    <w:rsid w:val="00401375"/>
    <w:rsid w:val="004447E1"/>
    <w:rsid w:val="00497E2B"/>
    <w:rsid w:val="004C3EBD"/>
    <w:rsid w:val="005C28D5"/>
    <w:rsid w:val="005E4EFC"/>
    <w:rsid w:val="00633BC7"/>
    <w:rsid w:val="006360D2"/>
    <w:rsid w:val="006A50B6"/>
    <w:rsid w:val="006F7259"/>
    <w:rsid w:val="007C5DEB"/>
    <w:rsid w:val="007D75D8"/>
    <w:rsid w:val="00821544"/>
    <w:rsid w:val="0083366D"/>
    <w:rsid w:val="0090327C"/>
    <w:rsid w:val="009248C6"/>
    <w:rsid w:val="009B0A94"/>
    <w:rsid w:val="00A527E7"/>
    <w:rsid w:val="00A5752E"/>
    <w:rsid w:val="00A6049B"/>
    <w:rsid w:val="00AD136F"/>
    <w:rsid w:val="00C0267A"/>
    <w:rsid w:val="00C36C64"/>
    <w:rsid w:val="00C47CFA"/>
    <w:rsid w:val="00C93C88"/>
    <w:rsid w:val="00CE14D1"/>
    <w:rsid w:val="00D75826"/>
    <w:rsid w:val="00D92B31"/>
    <w:rsid w:val="00E70569"/>
    <w:rsid w:val="00EA7D0F"/>
    <w:rsid w:val="00EB4929"/>
    <w:rsid w:val="00ED28EE"/>
    <w:rsid w:val="00ED5C81"/>
    <w:rsid w:val="00EE4306"/>
    <w:rsid w:val="00F24AC1"/>
    <w:rsid w:val="00F81FC0"/>
    <w:rsid w:val="00FA7D8A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2E5342"/>
  <w15:chartTrackingRefBased/>
  <w15:docId w15:val="{600844D5-197F-4F09-8F60-799B145A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20D"/>
  </w:style>
  <w:style w:type="paragraph" w:styleId="a5">
    <w:name w:val="footer"/>
    <w:basedOn w:val="a"/>
    <w:link w:val="a6"/>
    <w:uiPriority w:val="99"/>
    <w:unhideWhenUsed/>
    <w:rsid w:val="00365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20D"/>
  </w:style>
  <w:style w:type="table" w:styleId="a7">
    <w:name w:val="Table Grid"/>
    <w:basedOn w:val="a1"/>
    <w:uiPriority w:val="39"/>
    <w:rsid w:val="0036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81E0-4873-43D3-A76F-4C6E9049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莉佐</dc:creator>
  <cp:keywords/>
  <dc:description/>
  <cp:lastModifiedBy>宮崎　誠吾</cp:lastModifiedBy>
  <cp:revision>18</cp:revision>
  <cp:lastPrinted>2022-09-16T05:15:00Z</cp:lastPrinted>
  <dcterms:created xsi:type="dcterms:W3CDTF">2020-09-03T06:09:00Z</dcterms:created>
  <dcterms:modified xsi:type="dcterms:W3CDTF">2022-09-16T05:29:00Z</dcterms:modified>
</cp:coreProperties>
</file>