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487C6424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274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　　日付けで公告のありました</w:t>
      </w:r>
      <w:r w:rsidR="00C86587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8623AB">
        <w:rPr>
          <w:rFonts w:ascii="ＭＳ 明朝" w:eastAsia="ＭＳ 明朝" w:hAnsi="ＭＳ 明朝" w:hint="eastAsia"/>
          <w:sz w:val="24"/>
          <w:szCs w:val="28"/>
        </w:rPr>
        <w:t>上天草市立小中学校ネットワークアセスメント委託業務</w:t>
      </w:r>
      <w:r w:rsidR="00F11937">
        <w:rPr>
          <w:rFonts w:ascii="ＭＳ 明朝" w:eastAsia="ＭＳ 明朝" w:hAnsi="ＭＳ 明朝" w:hint="eastAsia"/>
          <w:sz w:val="24"/>
          <w:szCs w:val="24"/>
        </w:rPr>
        <w:t>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623AB"/>
    <w:rsid w:val="00871374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86587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17</cp:revision>
  <cp:lastPrinted>2023-04-04T08:23:00Z</cp:lastPrinted>
  <dcterms:created xsi:type="dcterms:W3CDTF">2019-11-11T12:49:00Z</dcterms:created>
  <dcterms:modified xsi:type="dcterms:W3CDTF">2025-11-13T06:59:00Z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